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FFD86" w14:textId="77777777" w:rsidR="002C06E0" w:rsidRPr="00FB1BBF" w:rsidRDefault="001D3074">
      <w:pPr>
        <w:rPr>
          <w:rFonts w:ascii="Verdana" w:hAnsi="Verdana"/>
          <w:b/>
          <w:color w:val="444444"/>
          <w:sz w:val="20"/>
          <w:szCs w:val="20"/>
        </w:rPr>
      </w:pPr>
      <w:bookmarkStart w:id="0" w:name="_GoBack"/>
      <w:bookmarkEnd w:id="0"/>
      <w:r w:rsidRPr="00FB1BBF">
        <w:rPr>
          <w:rFonts w:ascii="Verdana" w:hAnsi="Verdana"/>
          <w:b/>
          <w:color w:val="444444"/>
          <w:sz w:val="20"/>
          <w:szCs w:val="20"/>
        </w:rPr>
        <w:t>Soru:</w:t>
      </w:r>
      <w:r w:rsidRPr="00FB1BBF">
        <w:rPr>
          <w:rFonts w:ascii="Verdana" w:hAnsi="Verdana"/>
          <w:b/>
          <w:color w:val="444444"/>
          <w:sz w:val="20"/>
          <w:szCs w:val="20"/>
        </w:rPr>
        <w:br/>
        <w:t xml:space="preserve"> </w:t>
      </w:r>
      <w:r w:rsidRPr="00FB1BBF">
        <w:rPr>
          <w:rFonts w:ascii="Verdana" w:hAnsi="Verdana"/>
          <w:b/>
          <w:color w:val="444444"/>
          <w:sz w:val="20"/>
          <w:szCs w:val="20"/>
        </w:rPr>
        <w:br/>
        <w:t xml:space="preserve">Gece baskınlarında, kafirler toptan kılıçtan geçirildiğinde, evler </w:t>
      </w:r>
      <w:r w:rsidRPr="00FB1BBF">
        <w:rPr>
          <w:rFonts w:ascii="Verdana" w:hAnsi="Verdana"/>
          <w:b/>
          <w:color w:val="444444"/>
          <w:sz w:val="20"/>
          <w:szCs w:val="20"/>
        </w:rPr>
        <w:br/>
        <w:t xml:space="preserve">yakılıp yıkıldığında öldürülenler arasında "kadınlar ve çocuklar" da </w:t>
      </w:r>
      <w:r w:rsidRPr="00FB1BBF">
        <w:rPr>
          <w:rFonts w:ascii="Verdana" w:hAnsi="Verdana"/>
          <w:b/>
          <w:color w:val="444444"/>
          <w:sz w:val="20"/>
          <w:szCs w:val="20"/>
        </w:rPr>
        <w:br/>
        <w:t xml:space="preserve">bulunuyordu. (Bkz. Ebu davud, Cihad/102) Bu baskınların sebebi neydi </w:t>
      </w:r>
      <w:r w:rsidRPr="00FB1BBF">
        <w:rPr>
          <w:rFonts w:ascii="Verdana" w:hAnsi="Verdana"/>
          <w:b/>
          <w:color w:val="444444"/>
          <w:sz w:val="20"/>
          <w:szCs w:val="20"/>
        </w:rPr>
        <w:br/>
        <w:t>intikam mı alınıyordu?</w:t>
      </w:r>
    </w:p>
    <w:p w14:paraId="007DB129" w14:textId="77777777" w:rsidR="001D3074" w:rsidRPr="00FB1BBF" w:rsidRDefault="001D3074">
      <w:pPr>
        <w:rPr>
          <w:rFonts w:ascii="Verdana" w:hAnsi="Verdana"/>
          <w:b/>
          <w:color w:val="444444"/>
          <w:sz w:val="20"/>
          <w:szCs w:val="20"/>
        </w:rPr>
      </w:pPr>
      <w:r w:rsidRPr="00FB1BBF">
        <w:rPr>
          <w:rFonts w:ascii="Verdana" w:hAnsi="Verdana"/>
          <w:b/>
          <w:color w:val="444444"/>
          <w:sz w:val="20"/>
          <w:szCs w:val="20"/>
        </w:rPr>
        <w:t>Cevap:</w:t>
      </w:r>
    </w:p>
    <w:p w14:paraId="5512C31D" w14:textId="77777777" w:rsidR="00F36EE1" w:rsidRPr="00D04442" w:rsidRDefault="00F36EE1" w:rsidP="00F36EE1">
      <w:pPr>
        <w:rPr>
          <w:rFonts w:ascii="Verdana" w:hAnsi="Verdana"/>
          <w:b/>
          <w:sz w:val="20"/>
          <w:szCs w:val="20"/>
        </w:rPr>
      </w:pPr>
      <w:r w:rsidRPr="00D04442">
        <w:rPr>
          <w:rFonts w:ascii="Verdana" w:hAnsi="Verdana"/>
          <w:b/>
          <w:sz w:val="20"/>
          <w:szCs w:val="20"/>
        </w:rPr>
        <w:t>Bedir’de mağlup olup Uhud’da bunun rövanşını alan Mekke müşrikleri,Medineli müslümanlarını tamamen bitirmek üzere bu sefer on bin kişilik bir ordu hazırlayarak Medine üzerine yürüdü.</w:t>
      </w:r>
    </w:p>
    <w:p w14:paraId="4BD41463" w14:textId="77777777" w:rsidR="00F36EE1" w:rsidRPr="00D04442" w:rsidRDefault="00F36EE1" w:rsidP="00F36EE1">
      <w:pPr>
        <w:rPr>
          <w:rFonts w:ascii="Verdana" w:hAnsi="Verdana"/>
          <w:b/>
          <w:sz w:val="20"/>
          <w:szCs w:val="20"/>
        </w:rPr>
      </w:pPr>
      <w:r w:rsidRPr="00D04442">
        <w:rPr>
          <w:rFonts w:ascii="Verdana" w:hAnsi="Verdana"/>
          <w:b/>
          <w:sz w:val="20"/>
          <w:szCs w:val="20"/>
        </w:rPr>
        <w:t>Bu sefer Medinenin civarında bulunan hristiyan,yahudi,mecusi gibi farklı kabileleri de yanına almıştı.</w:t>
      </w:r>
    </w:p>
    <w:p w14:paraId="221F068A" w14:textId="77777777" w:rsidR="00F36EE1" w:rsidRPr="00D04442" w:rsidRDefault="00F36EE1" w:rsidP="00F36EE1">
      <w:pPr>
        <w:rPr>
          <w:rFonts w:ascii="Verdana" w:hAnsi="Verdana"/>
          <w:b/>
          <w:sz w:val="20"/>
          <w:szCs w:val="20"/>
        </w:rPr>
      </w:pPr>
      <w:r w:rsidRPr="00D04442">
        <w:rPr>
          <w:rFonts w:ascii="Verdana" w:hAnsi="Verdana"/>
          <w:b/>
          <w:sz w:val="20"/>
          <w:szCs w:val="20"/>
        </w:rPr>
        <w:t>Müslümanlarla savaşmamak üzere bir karar alan Hayber yahudileri yani Nadiroğullarının ısrarı üzerine sözleşmeyi bozmuş ve müslümanları arkadan hançerlemek üzere tehdit etmişti.</w:t>
      </w:r>
    </w:p>
    <w:p w14:paraId="1B4A972E" w14:textId="77777777" w:rsidR="00F36EE1" w:rsidRPr="00D04442" w:rsidRDefault="00F36EE1" w:rsidP="00F36EE1">
      <w:pPr>
        <w:rPr>
          <w:rFonts w:ascii="Verdana" w:hAnsi="Verdana"/>
          <w:b/>
          <w:sz w:val="20"/>
          <w:szCs w:val="20"/>
        </w:rPr>
      </w:pPr>
      <w:r w:rsidRPr="00D04442">
        <w:rPr>
          <w:rFonts w:ascii="Verdana" w:hAnsi="Verdana"/>
          <w:b/>
          <w:sz w:val="20"/>
          <w:szCs w:val="20"/>
        </w:rPr>
        <w:t>Müşrikler önlerinde hendek olduğundan bir netice alamıyordu ancak müslümanlar arkadan bir tehdit ile karşı karşıya idiler.</w:t>
      </w:r>
    </w:p>
    <w:p w14:paraId="17967849" w14:textId="77777777" w:rsidR="00F36EE1" w:rsidRPr="00D04442" w:rsidRDefault="00F36EE1" w:rsidP="00F36EE1">
      <w:pPr>
        <w:rPr>
          <w:rFonts w:ascii="Verdana" w:hAnsi="Verdana"/>
          <w:b/>
          <w:sz w:val="20"/>
          <w:szCs w:val="20"/>
        </w:rPr>
      </w:pPr>
      <w:r w:rsidRPr="00D04442">
        <w:rPr>
          <w:rFonts w:ascii="Verdana" w:hAnsi="Verdana"/>
          <w:b/>
          <w:sz w:val="20"/>
          <w:szCs w:val="20"/>
        </w:rPr>
        <w:t>İşte böyle bir durumda iken müslümanlar Beni Kureyza’lıları cezalandırmak üzere üç haftalık bir muhasara altına aldılar.Polattan kalenin fethi güç idi.</w:t>
      </w:r>
    </w:p>
    <w:p w14:paraId="02914152" w14:textId="77777777" w:rsidR="00F36EE1" w:rsidRPr="00D04442" w:rsidRDefault="00F36EE1" w:rsidP="00F36EE1">
      <w:pPr>
        <w:autoSpaceDE w:val="0"/>
        <w:autoSpaceDN w:val="0"/>
        <w:adjustRightInd w:val="0"/>
        <w:spacing w:after="0" w:line="240" w:lineRule="auto"/>
        <w:ind w:firstLine="708"/>
        <w:rPr>
          <w:rFonts w:ascii="Verdana" w:hAnsi="Verdana" w:cs="Verdana"/>
          <w:b/>
          <w:sz w:val="20"/>
          <w:szCs w:val="20"/>
        </w:rPr>
      </w:pPr>
      <w:r w:rsidRPr="00D04442">
        <w:rPr>
          <w:rFonts w:ascii="Verdana" w:hAnsi="Verdana" w:cs="Verdana"/>
          <w:b/>
          <w:sz w:val="20"/>
          <w:szCs w:val="20"/>
        </w:rPr>
        <w:t>Üç hafta süren muhasara sonunda,”Kendileri hakkındaki hükmü Medineli müttefikleri Sa’d bin Muaz’ın vermesi şartıyla böylece kendi rıza ve kararlarıyla kabul etmiş oldular.</w:t>
      </w:r>
      <w:r w:rsidRPr="00D04442">
        <w:rPr>
          <w:rStyle w:val="FootnoteReference"/>
          <w:rFonts w:ascii="Verdana" w:hAnsi="Verdana" w:cs="Verdana"/>
          <w:b/>
          <w:sz w:val="20"/>
          <w:szCs w:val="20"/>
        </w:rPr>
        <w:footnoteReference w:id="1"/>
      </w:r>
    </w:p>
    <w:p w14:paraId="19838E21" w14:textId="77777777" w:rsidR="00F36EE1" w:rsidRDefault="00F36EE1" w:rsidP="00F36EE1">
      <w:pPr>
        <w:rPr>
          <w:rFonts w:ascii="Verdana" w:hAnsi="Verdana" w:cs="Verdana"/>
          <w:b/>
          <w:sz w:val="20"/>
          <w:szCs w:val="20"/>
        </w:rPr>
      </w:pPr>
      <w:r w:rsidRPr="00D04442">
        <w:rPr>
          <w:rFonts w:ascii="Verdana" w:hAnsi="Verdana"/>
          <w:b/>
          <w:sz w:val="20"/>
          <w:szCs w:val="20"/>
        </w:rPr>
        <w:tab/>
        <w:t xml:space="preserve">Böylece </w:t>
      </w:r>
      <w:r w:rsidRPr="00D04442">
        <w:rPr>
          <w:rFonts w:ascii="Verdana" w:hAnsi="Verdana" w:cs="Verdana"/>
          <w:b/>
          <w:sz w:val="20"/>
          <w:szCs w:val="20"/>
        </w:rPr>
        <w:t>Hendek</w:t>
      </w:r>
      <w:r w:rsidRPr="00FB1BBF">
        <w:rPr>
          <w:rFonts w:ascii="Verdana" w:hAnsi="Verdana" w:cs="Verdana"/>
          <w:b/>
          <w:sz w:val="20"/>
          <w:szCs w:val="20"/>
        </w:rPr>
        <w:t xml:space="preserve"> savaşında Beni Kureyza’ya ,Tevrat-Tesniye XX/10-14’teki </w:t>
      </w:r>
      <w:r>
        <w:rPr>
          <w:rStyle w:val="FootnoteReference"/>
          <w:rFonts w:ascii="Verdana" w:hAnsi="Verdana" w:cs="Verdana"/>
          <w:b/>
          <w:sz w:val="20"/>
          <w:szCs w:val="20"/>
        </w:rPr>
        <w:footnoteReference w:id="2"/>
      </w:r>
      <w:r w:rsidRPr="00FB1BBF">
        <w:rPr>
          <w:rFonts w:ascii="Verdana" w:hAnsi="Verdana" w:cs="Verdana"/>
          <w:b/>
          <w:sz w:val="20"/>
          <w:szCs w:val="20"/>
        </w:rPr>
        <w:t>yahudi yasası uygulanmıştır.</w:t>
      </w:r>
      <w:r>
        <w:rPr>
          <w:rStyle w:val="FootnoteReference"/>
          <w:rFonts w:ascii="Verdana" w:hAnsi="Verdana" w:cs="Verdana"/>
          <w:b/>
          <w:sz w:val="20"/>
          <w:szCs w:val="20"/>
        </w:rPr>
        <w:footnoteReference w:id="3"/>
      </w:r>
    </w:p>
    <w:p w14:paraId="66F04953" w14:textId="77777777" w:rsidR="00F36EE1" w:rsidRDefault="00F36EE1" w:rsidP="00F36EE1">
      <w:pPr>
        <w:rPr>
          <w:rFonts w:ascii="Verdana" w:hAnsi="Verdana" w:cs="Verdana"/>
          <w:b/>
          <w:sz w:val="20"/>
          <w:szCs w:val="20"/>
        </w:rPr>
      </w:pPr>
      <w:r>
        <w:rPr>
          <w:rFonts w:ascii="Verdana" w:hAnsi="Verdana" w:cs="Verdana"/>
          <w:b/>
          <w:sz w:val="20"/>
          <w:szCs w:val="20"/>
        </w:rPr>
        <w:tab/>
        <w:t>Buna göre:”Bir şehre karşı cenketmek için ona yaklaştığın zaman,onu barışıklığa çağıracaksın.Ve vaki olacak ki,eğer sana sulh cevabı verirse,ve kapılarını sana açarsa,o vakit vaki olacak ki,içinde bulunan bütün kavim sana angaryacı olacaklar.ve sana kulluk edecekler.Ve eğer seninle musalaha etmeyip cenketmek isterse,o zaman onu muhasara edeceksin;ve Allah’ın Rab onu senin eline verdiği zaman,onun her erkeğinikılıçtan geçireceksin;ancak kadınları ve çocukları ve hayvanları ve şehirde olan her şeyi,bütün malını kendin için çapul edeceksin ve Allagh’ın Rabbin sana verdiği düşmanlarının malını yiyeceksin.Bu milletlerin şehirlerinden olmayıp senden çok uzakta bulunan bütün şehirlere böyle yapacaksınAncak Allah’ın Rabbin miras olarak sana vermekte olduğu bu kavimlerin şehirlerinden nwfes alan kimseyi sağ bırakmıyacaksın;fakat onları,Hittileri ve Amorileri ve Kenanlıları ve Perizzileri ve Hivilerive Yebusileri,Allah’ın Rabbin sanaemrettiği gibi tamamen yok edeceksin;ta ki,kendi ilahlarına yaptıkları bütün mekruh şeylerine göre yapmağı size öğretmesinler;yoksa Allah’ınız Rabbe karşı suç edersiniz.</w:t>
      </w:r>
    </w:p>
    <w:p w14:paraId="6389D368" w14:textId="77777777" w:rsidR="00964800" w:rsidRPr="00FB1BBF" w:rsidRDefault="00964800" w:rsidP="00FB1BBF">
      <w:pPr>
        <w:ind w:firstLine="708"/>
        <w:jc w:val="both"/>
        <w:rPr>
          <w:rFonts w:ascii="Verdana" w:eastAsiaTheme="minorEastAsia" w:hAnsi="Verdana" w:cs="Times New Roman"/>
          <w:b/>
          <w:sz w:val="20"/>
          <w:szCs w:val="20"/>
          <w:lang w:eastAsia="tr-TR"/>
        </w:rPr>
      </w:pPr>
      <w:r w:rsidRPr="00FB1BBF">
        <w:rPr>
          <w:rFonts w:ascii="Verdana" w:hAnsi="Verdana" w:cs="Verdana"/>
          <w:b/>
          <w:sz w:val="20"/>
          <w:szCs w:val="20"/>
        </w:rPr>
        <w:lastRenderedPageBreak/>
        <w:t>“</w:t>
      </w:r>
      <w:r w:rsidRPr="00FB1BBF">
        <w:rPr>
          <w:rFonts w:ascii="Verdana" w:eastAsiaTheme="minorEastAsia" w:hAnsi="Verdana" w:cs="Times New Roman"/>
          <w:b/>
          <w:sz w:val="20"/>
          <w:szCs w:val="20"/>
          <w:lang w:eastAsia="tr-TR"/>
        </w:rPr>
        <w:t>Sa'b b. Cessâme (r.a.)'dan: "Hz. Peygamber (s.a.v.), bize(Mekke İle Medine arasında yerleşim merkezleri olan) Ebvâ veya Veddân'da uğramıştı.</w:t>
      </w:r>
    </w:p>
    <w:p w14:paraId="39801A25" w14:textId="38061012" w:rsidR="00964800" w:rsidRPr="00FB1BBF" w:rsidRDefault="00964800" w:rsidP="00FB1BBF">
      <w:pPr>
        <w:spacing w:after="0" w:line="240" w:lineRule="auto"/>
        <w:ind w:firstLine="708"/>
        <w:jc w:val="both"/>
        <w:rPr>
          <w:rFonts w:ascii="Verdana" w:eastAsiaTheme="minorEastAsia" w:hAnsi="Verdana" w:cs="Times New Roman"/>
          <w:b/>
          <w:sz w:val="20"/>
          <w:szCs w:val="20"/>
          <w:lang w:eastAsia="tr-TR"/>
        </w:rPr>
      </w:pPr>
      <w:r w:rsidRPr="00FB1BBF">
        <w:rPr>
          <w:rFonts w:ascii="Verdana" w:eastAsiaTheme="minorEastAsia" w:hAnsi="Verdana" w:cs="Times New Roman"/>
          <w:b/>
          <w:sz w:val="20"/>
          <w:szCs w:val="20"/>
          <w:lang w:eastAsia="tr-TR"/>
        </w:rPr>
        <w:t>Kendisine gece baskını yapılan müşriklerin, ev halkı soruldu. Çünkü bu baskınlarda onla</w:t>
      </w:r>
      <w:r w:rsidR="00FB1BBF">
        <w:rPr>
          <w:rFonts w:ascii="Verdana" w:eastAsiaTheme="minorEastAsia" w:hAnsi="Verdana" w:cs="Times New Roman"/>
          <w:b/>
          <w:sz w:val="20"/>
          <w:szCs w:val="20"/>
          <w:lang w:eastAsia="tr-TR"/>
        </w:rPr>
        <w:t>rı</w:t>
      </w:r>
      <w:r w:rsidRPr="00FB1BBF">
        <w:rPr>
          <w:rFonts w:ascii="Verdana" w:eastAsiaTheme="minorEastAsia" w:hAnsi="Verdana" w:cs="Times New Roman"/>
          <w:b/>
          <w:sz w:val="20"/>
          <w:szCs w:val="20"/>
          <w:lang w:eastAsia="tr-TR"/>
        </w:rPr>
        <w:t>n kadın ve çocukları da isabet alıyordu. Hz. Peygamber (s.a.v.): "Onlar da onlardandır" buyurdu, yine kendisini: "Dokunulmaz bölge, yalnız Allah ve Rasûlü içindir" diye buyururken işittim. demiştir.</w:t>
      </w:r>
    </w:p>
    <w:p w14:paraId="0277BD5C" w14:textId="5259006D" w:rsidR="00964800" w:rsidRPr="00FB1BBF" w:rsidRDefault="00964800" w:rsidP="00FB1BBF">
      <w:pPr>
        <w:spacing w:after="0" w:line="240" w:lineRule="auto"/>
        <w:ind w:firstLine="708"/>
        <w:rPr>
          <w:rFonts w:ascii="Verdana" w:eastAsiaTheme="minorEastAsia" w:hAnsi="Verdana" w:cs="Times New Roman"/>
          <w:b/>
          <w:sz w:val="20"/>
          <w:szCs w:val="20"/>
          <w:vertAlign w:val="superscript"/>
          <w:lang w:eastAsia="tr-TR"/>
        </w:rPr>
      </w:pPr>
      <w:r w:rsidRPr="00FB1BBF">
        <w:rPr>
          <w:rFonts w:ascii="Verdana" w:eastAsiaTheme="minorEastAsia" w:hAnsi="Verdana" w:cs="Times New Roman"/>
          <w:b/>
          <w:sz w:val="20"/>
          <w:szCs w:val="20"/>
          <w:lang w:eastAsia="tr-TR"/>
        </w:rPr>
        <w:t>(Aslında savaşta kadın, çocuk ve yaşlılara saldırmak yasaklanmıştır. Ancak, ba</w:t>
      </w:r>
      <w:r w:rsidRPr="00FB1BBF">
        <w:rPr>
          <w:rFonts w:ascii="Verdana" w:eastAsiaTheme="minorEastAsia" w:hAnsi="Verdana" w:cs="Times New Roman"/>
          <w:b/>
          <w:sz w:val="20"/>
          <w:szCs w:val="20"/>
          <w:lang w:eastAsia="tr-TR"/>
        </w:rPr>
        <w:softHyphen/>
        <w:t>zı askeri operasyonlarda bunlar doğrudan hedef yapılmadığı halde elde olmayan ne</w:t>
      </w:r>
      <w:r w:rsidRPr="00FB1BBF">
        <w:rPr>
          <w:rFonts w:ascii="Verdana" w:eastAsiaTheme="minorEastAsia" w:hAnsi="Verdana" w:cs="Times New Roman"/>
          <w:b/>
          <w:sz w:val="20"/>
          <w:szCs w:val="20"/>
          <w:lang w:eastAsia="tr-TR"/>
        </w:rPr>
        <w:softHyphen/>
        <w:t>denlerle kasıtsız olarak söz konusu grup zarar görürse bunlar da bulundukları kimse</w:t>
      </w:r>
      <w:r w:rsidRPr="00FB1BBF">
        <w:rPr>
          <w:rFonts w:ascii="Verdana" w:eastAsiaTheme="minorEastAsia" w:hAnsi="Verdana" w:cs="Times New Roman"/>
          <w:b/>
          <w:sz w:val="20"/>
          <w:szCs w:val="20"/>
          <w:lang w:eastAsia="tr-TR"/>
        </w:rPr>
        <w:softHyphen/>
        <w:t>lerin arasında sayılmıştır. Ancak bun</w:t>
      </w:r>
      <w:r w:rsidR="00FB1BBF">
        <w:rPr>
          <w:rFonts w:ascii="Verdana" w:eastAsiaTheme="minorEastAsia" w:hAnsi="Verdana" w:cs="Times New Roman"/>
          <w:b/>
          <w:sz w:val="20"/>
          <w:szCs w:val="20"/>
          <w:lang w:eastAsia="tr-TR"/>
        </w:rPr>
        <w:t>l</w:t>
      </w:r>
      <w:r w:rsidRPr="00FB1BBF">
        <w:rPr>
          <w:rFonts w:ascii="Verdana" w:eastAsiaTheme="minorEastAsia" w:hAnsi="Verdana" w:cs="Times New Roman"/>
          <w:b/>
          <w:sz w:val="20"/>
          <w:szCs w:val="20"/>
          <w:lang w:eastAsia="tr-TR"/>
        </w:rPr>
        <w:t>a</w:t>
      </w:r>
      <w:r w:rsidR="00FB1BBF">
        <w:rPr>
          <w:rFonts w:ascii="Verdana" w:eastAsiaTheme="minorEastAsia" w:hAnsi="Verdana" w:cs="Times New Roman"/>
          <w:b/>
          <w:sz w:val="20"/>
          <w:szCs w:val="20"/>
          <w:lang w:eastAsia="tr-TR"/>
        </w:rPr>
        <w:t>rı</w:t>
      </w:r>
      <w:r w:rsidRPr="00FB1BBF">
        <w:rPr>
          <w:rFonts w:ascii="Verdana" w:eastAsiaTheme="minorEastAsia" w:hAnsi="Verdana" w:cs="Times New Roman"/>
          <w:b/>
          <w:sz w:val="20"/>
          <w:szCs w:val="20"/>
          <w:lang w:eastAsia="tr-TR"/>
        </w:rPr>
        <w:t xml:space="preserve"> operasyondan ayırma imkanı varsa ayırmak, hedef yapmamak genel bir esastır.)</w:t>
      </w:r>
      <w:r w:rsidRPr="00FB1BBF">
        <w:rPr>
          <w:rFonts w:ascii="Verdana" w:eastAsiaTheme="minorEastAsia" w:hAnsi="Verdana" w:cs="Times New Roman"/>
          <w:b/>
          <w:sz w:val="20"/>
          <w:szCs w:val="20"/>
          <w:vertAlign w:val="superscript"/>
          <w:lang w:eastAsia="tr-TR"/>
        </w:rPr>
        <w:t xml:space="preserve"> </w:t>
      </w:r>
    </w:p>
    <w:p w14:paraId="21B5EC37" w14:textId="77777777" w:rsidR="00311C94" w:rsidRPr="00FB1BBF" w:rsidRDefault="00311C94" w:rsidP="00A56D23">
      <w:pPr>
        <w:spacing w:after="0" w:line="240" w:lineRule="auto"/>
        <w:rPr>
          <w:rFonts w:ascii="Verdana" w:eastAsiaTheme="minorEastAsia" w:hAnsi="Verdana" w:cs="Times New Roman"/>
          <w:b/>
          <w:sz w:val="20"/>
          <w:szCs w:val="20"/>
          <w:vertAlign w:val="superscript"/>
          <w:lang w:eastAsia="tr-TR"/>
        </w:rPr>
      </w:pPr>
    </w:p>
    <w:p w14:paraId="780FCF8C" w14:textId="77777777" w:rsidR="00311C94" w:rsidRPr="00FB1BBF" w:rsidRDefault="00311C94" w:rsidP="006C4A72">
      <w:pPr>
        <w:autoSpaceDE w:val="0"/>
        <w:autoSpaceDN w:val="0"/>
        <w:adjustRightInd w:val="0"/>
        <w:spacing w:after="0" w:line="240" w:lineRule="auto"/>
        <w:ind w:firstLine="708"/>
        <w:rPr>
          <w:rFonts w:ascii="Verdana" w:hAnsi="Verdana" w:cs="Verdana"/>
          <w:b/>
          <w:sz w:val="20"/>
          <w:szCs w:val="20"/>
        </w:rPr>
      </w:pPr>
      <w:r w:rsidRPr="00FB1BBF">
        <w:rPr>
          <w:rFonts w:ascii="Verdana" w:eastAsiaTheme="minorEastAsia" w:hAnsi="Verdana" w:cs="Times New Roman"/>
          <w:b/>
          <w:sz w:val="20"/>
          <w:szCs w:val="20"/>
          <w:vertAlign w:val="superscript"/>
          <w:lang w:eastAsia="tr-TR"/>
        </w:rPr>
        <w:t>“</w:t>
      </w:r>
      <w:r w:rsidRPr="00FB1BBF">
        <w:rPr>
          <w:rFonts w:ascii="Verdana" w:hAnsi="Verdana" w:cs="Verdana"/>
          <w:b/>
          <w:sz w:val="20"/>
          <w:szCs w:val="20"/>
        </w:rPr>
        <w:t xml:space="preserve">Allah, kitap ehlinden olup müşriklere yardım edenleri kalelerinden indirdi ve kalplerine büyük bir korku saldı. Siz onların bir kısmını öldürüyor, bir kısmını da esir ediyordunuz. </w:t>
      </w:r>
    </w:p>
    <w:p w14:paraId="6DC892E7" w14:textId="5C542154" w:rsidR="00311C94" w:rsidRPr="006C4A72" w:rsidRDefault="00311C94" w:rsidP="006C4A72">
      <w:pPr>
        <w:autoSpaceDE w:val="0"/>
        <w:autoSpaceDN w:val="0"/>
        <w:adjustRightInd w:val="0"/>
        <w:spacing w:after="0" w:line="240" w:lineRule="auto"/>
        <w:ind w:firstLine="708"/>
        <w:rPr>
          <w:rFonts w:ascii="Verdana" w:hAnsi="Verdana" w:cs="Verdana"/>
          <w:b/>
          <w:sz w:val="16"/>
          <w:szCs w:val="16"/>
        </w:rPr>
      </w:pPr>
      <w:r w:rsidRPr="00FB1BBF">
        <w:rPr>
          <w:rFonts w:ascii="Verdana" w:hAnsi="Verdana" w:cs="Verdana"/>
          <w:b/>
          <w:sz w:val="20"/>
          <w:szCs w:val="20"/>
        </w:rPr>
        <w:t>Allah, sizi onların topraklarına, yurtlarına, mallarına ve henüz ayak basmadığınız topraklara varis kıldı. Allah, her şeye hakkıyla gücü yetendir.”</w:t>
      </w:r>
      <w:r w:rsidR="006C4A72">
        <w:rPr>
          <w:rStyle w:val="FootnoteReference"/>
          <w:rFonts w:ascii="Verdana" w:hAnsi="Verdana" w:cs="Verdana"/>
          <w:b/>
          <w:sz w:val="20"/>
          <w:szCs w:val="20"/>
        </w:rPr>
        <w:footnoteReference w:id="4"/>
      </w:r>
      <w:r w:rsidR="006C4A72">
        <w:rPr>
          <w:rFonts w:ascii="Verdana" w:hAnsi="Verdana" w:cs="Verdana"/>
          <w:b/>
          <w:sz w:val="20"/>
          <w:szCs w:val="20"/>
        </w:rPr>
        <w:t xml:space="preserve"> </w:t>
      </w:r>
    </w:p>
    <w:p w14:paraId="42B8A679" w14:textId="77777777" w:rsidR="00311C94" w:rsidRPr="00FB1BBF" w:rsidRDefault="00311C94" w:rsidP="006C4A72">
      <w:pPr>
        <w:autoSpaceDE w:val="0"/>
        <w:autoSpaceDN w:val="0"/>
        <w:adjustRightInd w:val="0"/>
        <w:spacing w:after="0" w:line="240" w:lineRule="auto"/>
        <w:ind w:firstLine="708"/>
        <w:rPr>
          <w:rFonts w:ascii="Verdana" w:hAnsi="Verdana" w:cs="Verdana"/>
          <w:b/>
          <w:sz w:val="20"/>
          <w:szCs w:val="20"/>
        </w:rPr>
      </w:pPr>
      <w:r w:rsidRPr="00FB1BBF">
        <w:rPr>
          <w:rFonts w:ascii="Verdana" w:hAnsi="Verdana" w:cs="Verdana"/>
          <w:b/>
          <w:sz w:val="20"/>
          <w:szCs w:val="20"/>
        </w:rPr>
        <w:t>Buradaki durumun hususiyeti şudur:</w:t>
      </w:r>
    </w:p>
    <w:p w14:paraId="0C40FD70" w14:textId="20643191" w:rsidR="00311C94" w:rsidRDefault="00311C94" w:rsidP="00311C94">
      <w:pPr>
        <w:autoSpaceDE w:val="0"/>
        <w:autoSpaceDN w:val="0"/>
        <w:adjustRightInd w:val="0"/>
        <w:spacing w:after="0" w:line="240" w:lineRule="auto"/>
        <w:rPr>
          <w:rFonts w:ascii="Verdana" w:hAnsi="Verdana" w:cs="Verdana"/>
          <w:b/>
          <w:sz w:val="20"/>
          <w:szCs w:val="20"/>
        </w:rPr>
      </w:pPr>
      <w:r w:rsidRPr="00FB1BBF">
        <w:rPr>
          <w:rFonts w:ascii="Verdana" w:hAnsi="Verdana" w:cs="Verdana"/>
          <w:b/>
          <w:sz w:val="20"/>
          <w:szCs w:val="20"/>
        </w:rPr>
        <w:tab/>
        <w:t>Hendek savaşında Beni Kureyza’ya ,Tevrat-Tesniye XX/10-14’teki yahudi yasası uygulanmıştır.</w:t>
      </w:r>
      <w:r w:rsidR="006C4A72">
        <w:rPr>
          <w:rStyle w:val="FootnoteReference"/>
          <w:rFonts w:ascii="Verdana" w:hAnsi="Verdana" w:cs="Verdana"/>
          <w:b/>
          <w:sz w:val="20"/>
          <w:szCs w:val="20"/>
        </w:rPr>
        <w:footnoteReference w:id="5"/>
      </w:r>
    </w:p>
    <w:p w14:paraId="7B15BC6E" w14:textId="77777777" w:rsidR="00D60A94" w:rsidRPr="00FB1BBF" w:rsidRDefault="00D60A94" w:rsidP="00311C94">
      <w:pPr>
        <w:autoSpaceDE w:val="0"/>
        <w:autoSpaceDN w:val="0"/>
        <w:adjustRightInd w:val="0"/>
        <w:spacing w:after="0" w:line="240" w:lineRule="auto"/>
        <w:rPr>
          <w:rFonts w:ascii="Verdana" w:hAnsi="Verdana" w:cs="Verdana"/>
          <w:b/>
          <w:sz w:val="20"/>
          <w:szCs w:val="20"/>
        </w:rPr>
      </w:pPr>
    </w:p>
    <w:p w14:paraId="271A4526" w14:textId="77777777" w:rsidR="000C0C18" w:rsidRDefault="008322D0" w:rsidP="00311C94">
      <w:pPr>
        <w:autoSpaceDE w:val="0"/>
        <w:autoSpaceDN w:val="0"/>
        <w:adjustRightInd w:val="0"/>
        <w:spacing w:after="0" w:line="240" w:lineRule="auto"/>
        <w:rPr>
          <w:rFonts w:ascii="Verdana" w:hAnsi="Verdana" w:cs="Verdana"/>
          <w:b/>
          <w:sz w:val="20"/>
          <w:szCs w:val="20"/>
        </w:rPr>
      </w:pPr>
      <w:r w:rsidRPr="00FB1BBF">
        <w:rPr>
          <w:rFonts w:ascii="Verdana" w:hAnsi="Verdana" w:cs="Verdana"/>
          <w:b/>
          <w:sz w:val="20"/>
          <w:szCs w:val="20"/>
        </w:rPr>
        <w:tab/>
        <w:t>Müşriklerin Medineye saldırmalarından önce anlaşma gereği birbirleriyle yıllarca beraber yaşamış bu insanlar savaşmama kararı almışken,</w:t>
      </w:r>
      <w:r w:rsidR="00D60A94">
        <w:rPr>
          <w:rFonts w:ascii="Verdana" w:hAnsi="Verdana" w:cs="Verdana"/>
          <w:b/>
          <w:sz w:val="20"/>
          <w:szCs w:val="20"/>
        </w:rPr>
        <w:t xml:space="preserve"> </w:t>
      </w:r>
      <w:r w:rsidR="001009B3" w:rsidRPr="00FB1BBF">
        <w:rPr>
          <w:rFonts w:ascii="Verdana" w:hAnsi="Verdana" w:cs="Verdana"/>
          <w:b/>
          <w:sz w:val="20"/>
          <w:szCs w:val="20"/>
        </w:rPr>
        <w:t>Nadiroğullarının</w:t>
      </w:r>
      <w:r w:rsidR="00D60A94">
        <w:rPr>
          <w:rFonts w:ascii="Verdana" w:hAnsi="Verdana" w:cs="Verdana"/>
          <w:b/>
          <w:sz w:val="20"/>
          <w:szCs w:val="20"/>
        </w:rPr>
        <w:t xml:space="preserve"> </w:t>
      </w:r>
      <w:r w:rsidR="00AD5D06" w:rsidRPr="00FB1BBF">
        <w:rPr>
          <w:rFonts w:ascii="Verdana" w:hAnsi="Verdana" w:cs="Verdana"/>
          <w:b/>
          <w:sz w:val="20"/>
          <w:szCs w:val="20"/>
        </w:rPr>
        <w:t>ve Ka’b bin Eşref ve</w:t>
      </w:r>
      <w:r w:rsidR="00FB1BBF" w:rsidRPr="00FB1BBF">
        <w:rPr>
          <w:rFonts w:ascii="Verdana" w:hAnsi="Verdana" w:cs="Verdana"/>
          <w:b/>
          <w:sz w:val="20"/>
          <w:szCs w:val="20"/>
        </w:rPr>
        <w:t xml:space="preserve"> </w:t>
      </w:r>
      <w:r w:rsidR="00AD5D06" w:rsidRPr="00FB1BBF">
        <w:rPr>
          <w:rFonts w:ascii="Verdana" w:hAnsi="Verdana" w:cs="Verdana"/>
          <w:b/>
          <w:sz w:val="20"/>
          <w:szCs w:val="20"/>
        </w:rPr>
        <w:t>Hayy</w:t>
      </w:r>
      <w:r w:rsidR="00D60A94">
        <w:rPr>
          <w:rFonts w:ascii="Verdana" w:hAnsi="Verdana" w:cs="Verdana"/>
          <w:b/>
          <w:sz w:val="20"/>
          <w:szCs w:val="20"/>
        </w:rPr>
        <w:t>-</w:t>
      </w:r>
      <w:r w:rsidR="00AD5D06" w:rsidRPr="00FB1BBF">
        <w:rPr>
          <w:rFonts w:ascii="Verdana" w:hAnsi="Verdana" w:cs="Verdana"/>
          <w:b/>
          <w:sz w:val="20"/>
          <w:szCs w:val="20"/>
        </w:rPr>
        <w:t>ibni Ahtab ve arkadaşlarının</w:t>
      </w:r>
      <w:r w:rsidR="00AD5D06" w:rsidRPr="00FB1BBF">
        <w:rPr>
          <w:rStyle w:val="FootnoteReference"/>
          <w:rFonts w:ascii="Verdana" w:hAnsi="Verdana" w:cs="Verdana"/>
          <w:b/>
          <w:sz w:val="20"/>
          <w:szCs w:val="20"/>
        </w:rPr>
        <w:footnoteReference w:id="6"/>
      </w:r>
      <w:r w:rsidR="00AD5D06" w:rsidRPr="00FB1BBF">
        <w:rPr>
          <w:rFonts w:ascii="Verdana" w:hAnsi="Verdana" w:cs="Verdana"/>
          <w:b/>
          <w:sz w:val="20"/>
          <w:szCs w:val="20"/>
        </w:rPr>
        <w:t xml:space="preserve"> </w:t>
      </w:r>
      <w:r w:rsidR="001009B3" w:rsidRPr="00FB1BBF">
        <w:rPr>
          <w:rFonts w:ascii="Verdana" w:hAnsi="Verdana" w:cs="Verdana"/>
          <w:b/>
          <w:sz w:val="20"/>
          <w:szCs w:val="20"/>
        </w:rPr>
        <w:t>israrları üzerine,</w:t>
      </w:r>
      <w:r w:rsidR="001009B3" w:rsidRPr="00FB1BBF">
        <w:rPr>
          <w:rStyle w:val="FootnoteReference"/>
          <w:rFonts w:ascii="Verdana" w:hAnsi="Verdana" w:cs="Verdana"/>
          <w:b/>
          <w:sz w:val="20"/>
          <w:szCs w:val="20"/>
        </w:rPr>
        <w:footnoteReference w:id="7"/>
      </w:r>
      <w:r w:rsidRPr="00FB1BBF">
        <w:rPr>
          <w:rFonts w:ascii="Verdana" w:hAnsi="Verdana" w:cs="Verdana"/>
          <w:b/>
          <w:sz w:val="20"/>
          <w:szCs w:val="20"/>
        </w:rPr>
        <w:t>birden bire müşriklerin saldırmasını adeta ganimet bilip müslümanların sırtından vurarak anlaşmayı bozmuşlardı.</w:t>
      </w:r>
      <w:r w:rsidR="00D60A94">
        <w:rPr>
          <w:rFonts w:ascii="Verdana" w:hAnsi="Verdana" w:cs="Verdana"/>
          <w:b/>
          <w:sz w:val="20"/>
          <w:szCs w:val="20"/>
        </w:rPr>
        <w:t>20-25 gün sonra t</w:t>
      </w:r>
      <w:r w:rsidRPr="00FB1BBF">
        <w:rPr>
          <w:rFonts w:ascii="Verdana" w:hAnsi="Verdana" w:cs="Verdana"/>
          <w:b/>
          <w:sz w:val="20"/>
          <w:szCs w:val="20"/>
        </w:rPr>
        <w:t>eslim oldular.</w:t>
      </w:r>
      <w:r w:rsidR="00D60A94">
        <w:rPr>
          <w:rFonts w:ascii="Verdana" w:hAnsi="Verdana" w:cs="Verdana"/>
          <w:b/>
          <w:sz w:val="20"/>
          <w:szCs w:val="20"/>
        </w:rPr>
        <w:t xml:space="preserve"> </w:t>
      </w:r>
      <w:r w:rsidRPr="00FB1BBF">
        <w:rPr>
          <w:rFonts w:ascii="Verdana" w:hAnsi="Verdana" w:cs="Verdana"/>
          <w:b/>
          <w:sz w:val="20"/>
          <w:szCs w:val="20"/>
        </w:rPr>
        <w:t>Rasulullah’da bu şartı kabul etti.Sa’d onlar hakkında kendi kitaplarıyla hükmetti.</w:t>
      </w:r>
      <w:r w:rsidR="00D60A94">
        <w:rPr>
          <w:rStyle w:val="FootnoteReference"/>
          <w:rFonts w:ascii="Verdana" w:hAnsi="Verdana" w:cs="Verdana"/>
          <w:b/>
          <w:sz w:val="20"/>
          <w:szCs w:val="20"/>
        </w:rPr>
        <w:footnoteReference w:id="8"/>
      </w:r>
      <w:r w:rsidR="00D60A94">
        <w:rPr>
          <w:rFonts w:ascii="Verdana" w:hAnsi="Verdana" w:cs="Verdana"/>
          <w:b/>
          <w:sz w:val="20"/>
          <w:szCs w:val="20"/>
        </w:rPr>
        <w:t xml:space="preserve"> </w:t>
      </w:r>
    </w:p>
    <w:p w14:paraId="659511BE" w14:textId="7A45B184" w:rsidR="008322D0" w:rsidRPr="000C0C18" w:rsidRDefault="008322D0" w:rsidP="000C0C18">
      <w:pPr>
        <w:autoSpaceDE w:val="0"/>
        <w:autoSpaceDN w:val="0"/>
        <w:adjustRightInd w:val="0"/>
        <w:spacing w:after="0" w:line="240" w:lineRule="auto"/>
        <w:ind w:firstLine="708"/>
        <w:rPr>
          <w:rFonts w:ascii="Verdana" w:hAnsi="Verdana" w:cs="Verdana"/>
          <w:b/>
          <w:sz w:val="16"/>
          <w:szCs w:val="16"/>
        </w:rPr>
      </w:pPr>
      <w:r w:rsidRPr="00FB1BBF">
        <w:rPr>
          <w:rFonts w:ascii="Verdana" w:hAnsi="Verdana" w:cs="Verdana"/>
          <w:b/>
          <w:sz w:val="20"/>
          <w:szCs w:val="20"/>
        </w:rPr>
        <w:t>Hz.Peygamber hükmün Tevrat kaynaklı oluşunu şöyle dile getirdi:’Onlar hakkında yedi kat göğün ötesindeki hükümle hükmettin.”</w:t>
      </w:r>
      <w:r w:rsidR="000C0C18">
        <w:rPr>
          <w:rStyle w:val="FootnoteReference"/>
          <w:rFonts w:ascii="Verdana" w:hAnsi="Verdana" w:cs="Verdana"/>
          <w:b/>
          <w:sz w:val="20"/>
          <w:szCs w:val="20"/>
        </w:rPr>
        <w:footnoteReference w:id="9"/>
      </w:r>
    </w:p>
    <w:p w14:paraId="31E31B46" w14:textId="6F40623C" w:rsidR="008322D0" w:rsidRPr="00FB1BBF" w:rsidRDefault="008322D0" w:rsidP="00BF3738">
      <w:pPr>
        <w:autoSpaceDE w:val="0"/>
        <w:autoSpaceDN w:val="0"/>
        <w:adjustRightInd w:val="0"/>
        <w:spacing w:after="0" w:line="240" w:lineRule="auto"/>
        <w:ind w:firstLine="708"/>
        <w:rPr>
          <w:rFonts w:ascii="Verdana" w:hAnsi="Verdana" w:cs="Verdana"/>
          <w:b/>
          <w:sz w:val="20"/>
          <w:szCs w:val="20"/>
        </w:rPr>
      </w:pPr>
      <w:r w:rsidRPr="00FB1BBF">
        <w:rPr>
          <w:rFonts w:ascii="Verdana" w:hAnsi="Verdana" w:cs="Verdana"/>
          <w:b/>
          <w:sz w:val="20"/>
          <w:szCs w:val="20"/>
        </w:rPr>
        <w:t>Üç hafta süren muhasara sonunda,”Kendileri hakkındaki hükmü Medineli müttefikleri Sa’d bin Muaz’ın vermesi şartıyla</w:t>
      </w:r>
      <w:r w:rsidR="00BF3738" w:rsidRPr="00FB1BBF">
        <w:rPr>
          <w:rFonts w:ascii="Verdana" w:hAnsi="Verdana" w:cs="Verdana"/>
          <w:b/>
          <w:sz w:val="20"/>
          <w:szCs w:val="20"/>
        </w:rPr>
        <w:t xml:space="preserve"> böylece kendi rıza ve kararlarıyla kabul etmiş oldular.</w:t>
      </w:r>
      <w:r w:rsidR="00BF3738" w:rsidRPr="00FB1BBF">
        <w:rPr>
          <w:rStyle w:val="FootnoteReference"/>
          <w:rFonts w:ascii="Verdana" w:hAnsi="Verdana" w:cs="Verdana"/>
          <w:b/>
          <w:sz w:val="20"/>
          <w:szCs w:val="20"/>
        </w:rPr>
        <w:footnoteReference w:id="10"/>
      </w:r>
    </w:p>
    <w:p w14:paraId="5B33C1D6" w14:textId="72373E1C" w:rsidR="00311C94" w:rsidRPr="00FB1BBF" w:rsidRDefault="00311C94" w:rsidP="00A56D23">
      <w:pPr>
        <w:spacing w:after="0" w:line="240" w:lineRule="auto"/>
        <w:rPr>
          <w:rFonts w:ascii="Verdana" w:eastAsiaTheme="minorEastAsia" w:hAnsi="Verdana" w:cs="Times New Roman"/>
          <w:b/>
          <w:sz w:val="20"/>
          <w:szCs w:val="20"/>
          <w:vertAlign w:val="superscript"/>
          <w:lang w:eastAsia="tr-TR"/>
        </w:rPr>
      </w:pPr>
    </w:p>
    <w:p w14:paraId="4488EB3C" w14:textId="7BFF9EF7" w:rsidR="008E0B7D" w:rsidRPr="00FB1BBF" w:rsidRDefault="000C0C18" w:rsidP="00964800">
      <w:pPr>
        <w:spacing w:after="0" w:line="240" w:lineRule="auto"/>
        <w:jc w:val="both"/>
        <w:rPr>
          <w:rFonts w:ascii="Verdana" w:hAnsi="Verdana"/>
          <w:b/>
          <w:color w:val="000000"/>
          <w:sz w:val="20"/>
          <w:szCs w:val="20"/>
        </w:rPr>
      </w:pPr>
      <w:r w:rsidRPr="00FB1BBF">
        <w:rPr>
          <w:rFonts w:ascii="Verdana" w:hAnsi="Verdana"/>
          <w:b/>
          <w:sz w:val="20"/>
          <w:szCs w:val="20"/>
        </w:rPr>
        <w:t xml:space="preserve"> </w:t>
      </w:r>
      <w:r>
        <w:rPr>
          <w:rFonts w:ascii="Verdana" w:hAnsi="Verdana"/>
          <w:b/>
          <w:sz w:val="20"/>
          <w:szCs w:val="20"/>
        </w:rPr>
        <w:tab/>
      </w:r>
      <w:r w:rsidR="008E0B7D" w:rsidRPr="000C0C18">
        <w:rPr>
          <w:rFonts w:ascii="Verdana" w:hAnsi="Verdana"/>
          <w:b/>
          <w:color w:val="000000" w:themeColor="text1"/>
          <w:sz w:val="20"/>
          <w:szCs w:val="20"/>
        </w:rPr>
        <w:t>“</w:t>
      </w:r>
      <w:r w:rsidR="008E0B7D" w:rsidRPr="000C0C18">
        <w:rPr>
          <w:rFonts w:ascii="Verdana" w:hAnsi="Verdana"/>
          <w:b/>
          <w:bCs/>
          <w:color w:val="000000" w:themeColor="text1"/>
          <w:sz w:val="20"/>
          <w:szCs w:val="20"/>
          <w:u w:val="single"/>
        </w:rPr>
        <w:t>Cihad</w:t>
      </w:r>
      <w:r w:rsidR="008E0B7D" w:rsidRPr="000C0C18">
        <w:rPr>
          <w:rFonts w:ascii="Verdana" w:hAnsi="Verdana"/>
          <w:b/>
          <w:color w:val="000000" w:themeColor="text1"/>
          <w:sz w:val="20"/>
          <w:szCs w:val="20"/>
        </w:rPr>
        <w:t xml:space="preserve">, dini </w:t>
      </w:r>
      <w:r w:rsidR="008E0B7D" w:rsidRPr="00FB1BBF">
        <w:rPr>
          <w:rFonts w:ascii="Verdana" w:hAnsi="Verdana"/>
          <w:b/>
          <w:color w:val="000000"/>
          <w:sz w:val="20"/>
          <w:szCs w:val="20"/>
        </w:rPr>
        <w:t>de olsa, kafirlerin çoluk çocuklarının vaziyetleri aynıdır. Ganimet olabilir; Müslümanlar, onları kendi malikiyetine dahil edebilir.</w:t>
      </w:r>
    </w:p>
    <w:p w14:paraId="6613949D" w14:textId="75DCE015" w:rsidR="008E0B7D" w:rsidRPr="00AA100A" w:rsidRDefault="008E0B7D" w:rsidP="00AA100A">
      <w:pPr>
        <w:spacing w:after="0" w:line="240" w:lineRule="auto"/>
        <w:ind w:firstLine="708"/>
        <w:rPr>
          <w:rFonts w:ascii="Verdana" w:hAnsi="Verdana" w:cs="Arial"/>
          <w:b/>
          <w:bCs/>
          <w:color w:val="000000" w:themeColor="text1"/>
          <w:sz w:val="16"/>
          <w:szCs w:val="16"/>
        </w:rPr>
      </w:pPr>
      <w:r w:rsidRPr="00FB1BBF">
        <w:rPr>
          <w:rFonts w:ascii="Verdana" w:hAnsi="Verdana"/>
          <w:b/>
          <w:color w:val="000000"/>
          <w:sz w:val="20"/>
          <w:szCs w:val="20"/>
        </w:rPr>
        <w:t>…kafirin çocukları, gerçi ehl-i necattırlar; fakat hukukta, hayatta pederlerine tabi ve alakadar olmasından</w:t>
      </w:r>
      <w:r w:rsidRPr="00AA100A">
        <w:rPr>
          <w:rFonts w:ascii="Verdana" w:hAnsi="Verdana"/>
          <w:b/>
          <w:color w:val="000000" w:themeColor="text1"/>
          <w:sz w:val="20"/>
          <w:szCs w:val="20"/>
        </w:rPr>
        <w:t xml:space="preserve">, </w:t>
      </w:r>
      <w:r w:rsidRPr="00AA100A">
        <w:rPr>
          <w:rFonts w:ascii="Verdana" w:hAnsi="Verdana"/>
          <w:b/>
          <w:bCs/>
          <w:color w:val="000000" w:themeColor="text1"/>
          <w:sz w:val="20"/>
          <w:szCs w:val="20"/>
          <w:u w:val="single"/>
        </w:rPr>
        <w:t>cihad</w:t>
      </w:r>
      <w:r w:rsidRPr="00AA100A">
        <w:rPr>
          <w:rFonts w:ascii="Verdana" w:hAnsi="Verdana"/>
          <w:b/>
          <w:color w:val="000000" w:themeColor="text1"/>
          <w:sz w:val="20"/>
          <w:szCs w:val="20"/>
        </w:rPr>
        <w:t xml:space="preserve"> harbinde o masumlar memluk ve esir olabilirler.”</w:t>
      </w:r>
      <w:r w:rsidR="00AA100A">
        <w:rPr>
          <w:rStyle w:val="FootnoteReference"/>
          <w:rFonts w:ascii="Verdana" w:hAnsi="Verdana"/>
          <w:b/>
          <w:color w:val="000000" w:themeColor="text1"/>
          <w:sz w:val="20"/>
          <w:szCs w:val="20"/>
        </w:rPr>
        <w:footnoteReference w:id="11"/>
      </w:r>
    </w:p>
    <w:p w14:paraId="7AD62A7F" w14:textId="77777777" w:rsidR="00E060F2" w:rsidRPr="00AA100A" w:rsidRDefault="00E060F2" w:rsidP="00964800">
      <w:pPr>
        <w:spacing w:after="0" w:line="240" w:lineRule="auto"/>
        <w:jc w:val="both"/>
        <w:rPr>
          <w:rFonts w:ascii="Verdana" w:hAnsi="Verdana" w:cs="Arial"/>
          <w:b/>
          <w:bCs/>
          <w:color w:val="000000" w:themeColor="text1"/>
          <w:sz w:val="20"/>
          <w:szCs w:val="20"/>
        </w:rPr>
      </w:pPr>
    </w:p>
    <w:p w14:paraId="2CDD0077" w14:textId="77777777" w:rsidR="00FF1F8A" w:rsidRPr="00FB1BBF" w:rsidRDefault="00E060F2" w:rsidP="00AA100A">
      <w:pPr>
        <w:spacing w:after="0" w:line="240" w:lineRule="auto"/>
        <w:ind w:firstLine="708"/>
        <w:rPr>
          <w:rFonts w:ascii="Verdana" w:hAnsi="Verdana"/>
          <w:b/>
          <w:color w:val="000000" w:themeColor="text1"/>
          <w:sz w:val="20"/>
          <w:szCs w:val="20"/>
        </w:rPr>
      </w:pPr>
      <w:r w:rsidRPr="00AA100A">
        <w:rPr>
          <w:rFonts w:ascii="Verdana" w:hAnsi="Verdana" w:cs="Arial"/>
          <w:b/>
          <w:bCs/>
          <w:color w:val="000000" w:themeColor="text1"/>
          <w:sz w:val="20"/>
          <w:szCs w:val="20"/>
        </w:rPr>
        <w:t>*”</w:t>
      </w:r>
      <w:r w:rsidRPr="00AA100A">
        <w:rPr>
          <w:rFonts w:ascii="Verdana" w:hAnsi="Verdana"/>
          <w:b/>
          <w:color w:val="000000" w:themeColor="text1"/>
          <w:sz w:val="20"/>
          <w:szCs w:val="20"/>
        </w:rPr>
        <w:t xml:space="preserve">kâfir ve münafıkların Cehennemde yanmalarını ve azap ve </w:t>
      </w:r>
      <w:r w:rsidRPr="00AA100A">
        <w:rPr>
          <w:rFonts w:ascii="Verdana" w:hAnsi="Verdana"/>
          <w:b/>
          <w:bCs/>
          <w:color w:val="000000" w:themeColor="text1"/>
          <w:sz w:val="20"/>
          <w:szCs w:val="20"/>
          <w:u w:val="single"/>
        </w:rPr>
        <w:t>cihad</w:t>
      </w:r>
      <w:r w:rsidRPr="00AA100A">
        <w:rPr>
          <w:rFonts w:ascii="Verdana" w:hAnsi="Verdana"/>
          <w:b/>
          <w:color w:val="000000" w:themeColor="text1"/>
          <w:sz w:val="20"/>
          <w:szCs w:val="20"/>
        </w:rPr>
        <w:t xml:space="preserve"> gibi hadiseleri kendi şefkatine sığıştırmamak ve tevile sapmak, Kur'an'ın ve </w:t>
      </w:r>
      <w:r w:rsidRPr="00FB1BBF">
        <w:rPr>
          <w:rFonts w:ascii="Verdana" w:hAnsi="Verdana"/>
          <w:b/>
          <w:color w:val="000000"/>
          <w:sz w:val="20"/>
          <w:szCs w:val="20"/>
        </w:rPr>
        <w:t xml:space="preserve">edyân-ı semâviyenin bir kısm-ı azimini inkâr ve tekzip olduğu gibi, bir zulm-ü azim ve gayet derecede bir merhametsizliktir. </w:t>
      </w:r>
      <w:r w:rsidRPr="00FB1BBF">
        <w:rPr>
          <w:rFonts w:ascii="Verdana" w:hAnsi="Verdana"/>
          <w:b/>
          <w:color w:val="000000"/>
          <w:sz w:val="20"/>
          <w:szCs w:val="20"/>
        </w:rPr>
        <w:br/>
        <w:t xml:space="preserve">Çünkü masum hayvanları parçalayan canavarlara himayetkârâne şefkat etmek, o biçare hayvanlara şedit bir gadr ve vahşi bir vicdansızlıktır. ve binler </w:t>
      </w:r>
      <w:r w:rsidRPr="00FB1BBF">
        <w:rPr>
          <w:rFonts w:ascii="Verdana" w:hAnsi="Verdana"/>
          <w:b/>
          <w:color w:val="000000"/>
          <w:sz w:val="20"/>
          <w:szCs w:val="20"/>
        </w:rPr>
        <w:lastRenderedPageBreak/>
        <w:t xml:space="preserve">Müslümanların hayat-ı ebediyelerini mahveden ve yüzer ehl-i imanın su-i âkıbetine ve müthiş günahlara sevk eden adamlara şefkatkârâne taraftar olmak ve merhametkârâne cezadan kurtulmalarına dua etmek, elbette o mazlum ehl-i imana dehşetli bir merhametsizlik ve şenî bir </w:t>
      </w:r>
      <w:r w:rsidRPr="00FB1BBF">
        <w:rPr>
          <w:rFonts w:ascii="Verdana" w:hAnsi="Verdana"/>
          <w:b/>
          <w:color w:val="000000" w:themeColor="text1"/>
          <w:sz w:val="20"/>
          <w:szCs w:val="20"/>
        </w:rPr>
        <w:t>gadirdir.</w:t>
      </w:r>
    </w:p>
    <w:p w14:paraId="2973F815" w14:textId="73C20C11" w:rsidR="00E060F2" w:rsidRPr="00AA100A" w:rsidRDefault="00FF1F8A" w:rsidP="00A56D23">
      <w:pPr>
        <w:spacing w:after="0" w:line="240" w:lineRule="auto"/>
        <w:rPr>
          <w:rFonts w:ascii="Verdana" w:hAnsi="Verdana"/>
          <w:b/>
          <w:sz w:val="16"/>
          <w:szCs w:val="16"/>
        </w:rPr>
      </w:pPr>
      <w:r w:rsidRPr="00FB1BBF">
        <w:rPr>
          <w:rFonts w:ascii="Verdana" w:hAnsi="Verdana"/>
          <w:b/>
          <w:color w:val="000000"/>
          <w:sz w:val="20"/>
          <w:szCs w:val="20"/>
        </w:rPr>
        <w:t xml:space="preserve">Risale-i Nur'da kat'iyetle ispat edilmiş ki, küfür ve dalâlet, kâinata büyük bir tahkir ve mevcudata bir zulm-ü azimdir ve rahmetin ref'ine ve âfâtın nüzulüne vesiledir. Hatta, deniz dibinde balıklar, cânilerden şekva ederler ki, "İstirahatimizin selbine sebep oldular" diye rivayet-i sahiha vardır. </w:t>
      </w:r>
      <w:r w:rsidRPr="00FB1BBF">
        <w:rPr>
          <w:rFonts w:ascii="Verdana" w:hAnsi="Verdana"/>
          <w:b/>
          <w:color w:val="000000"/>
          <w:sz w:val="20"/>
          <w:szCs w:val="20"/>
        </w:rPr>
        <w:br/>
        <w:t xml:space="preserve">O halde kâfirin azap çekmesine acıyıp şefkat eden adam, şefkata lâyık hadsiz masumlara acımıyor ve şefkat etmeyip ve hadsiz merhametsizlik ediyor demektir. Yalnız bu var ki, müstehaklara âfât geldiği zaman masumlar da yanarlar; onlara acımak olmuyor. Fakat, cânilerin cezalarından zarar gören mazlumların hakkında gizli bir merhamet var. </w:t>
      </w:r>
      <w:r w:rsidRPr="00FB1BBF">
        <w:rPr>
          <w:rFonts w:ascii="Verdana" w:hAnsi="Verdana"/>
          <w:b/>
          <w:color w:val="000000"/>
          <w:sz w:val="20"/>
          <w:szCs w:val="20"/>
        </w:rPr>
        <w:br/>
        <w:t xml:space="preserve">Bir zaman, eski Harb-i Umumîde, düşmanların ehl-i İslama ve bilhassa çoluk ve çocuklara ettikleri katl ve zulümlerinden pek çok müteellim oluyordum. Fıtratımda şefkat ve rikkat ziyade olduğundan, tahammülüm haricinde azap çekerdim. </w:t>
      </w:r>
      <w:r w:rsidRPr="00FB1BBF">
        <w:rPr>
          <w:rFonts w:ascii="Verdana" w:hAnsi="Verdana"/>
          <w:b/>
          <w:color w:val="000000"/>
          <w:sz w:val="20"/>
          <w:szCs w:val="20"/>
        </w:rPr>
        <w:br/>
        <w:t>Birden kalbime geldi ki, o maktul masumlar şehîd olup veli olurlar; fâni hayatları, bâki bir hayata tebdil ediliyor. Ve zâyi olan malları sadaka hükmünde olup bâki bir malla mübadele olur. Hatta o mazlumlar kâfir de olsa, ahirette kendilerine göre o dünyevî âfâttan çektikleri belalara mukabil rahmet-i İlahiyenin hazinesinden öyle mükâfâtları var ki, eğer perde-i gayb açılsa, o mazlumlar haklarında büyük bir tezahür-ü rahmet görüp, "Ya Rabbi, şükür elhamdü lillâh" diyeceklerini bildim ve kat'î bir surette kanaat getirdim. Ve ifrat-ı şefkatten gelen şiddetli teessür ve elemden kurtuldum.</w:t>
      </w:r>
      <w:r w:rsidR="00E060F2" w:rsidRPr="00FB1BBF">
        <w:rPr>
          <w:rFonts w:ascii="Verdana" w:hAnsi="Verdana"/>
          <w:b/>
          <w:color w:val="000000" w:themeColor="text1"/>
          <w:sz w:val="20"/>
          <w:szCs w:val="20"/>
        </w:rPr>
        <w:t>”</w:t>
      </w:r>
      <w:r w:rsidR="00AA100A">
        <w:rPr>
          <w:rStyle w:val="FootnoteReference"/>
          <w:rFonts w:ascii="Verdana" w:hAnsi="Verdana"/>
          <w:b/>
          <w:color w:val="000000" w:themeColor="text1"/>
          <w:sz w:val="20"/>
          <w:szCs w:val="20"/>
        </w:rPr>
        <w:footnoteReference w:id="12"/>
      </w:r>
    </w:p>
    <w:p w14:paraId="7555B77D" w14:textId="77777777" w:rsidR="00964800" w:rsidRPr="00FB1BBF" w:rsidRDefault="00964800" w:rsidP="00964800">
      <w:pPr>
        <w:spacing w:after="0" w:line="240" w:lineRule="auto"/>
        <w:jc w:val="both"/>
        <w:rPr>
          <w:rFonts w:ascii="Verdana" w:hAnsi="Verdana"/>
          <w:b/>
          <w:sz w:val="20"/>
          <w:szCs w:val="20"/>
        </w:rPr>
      </w:pPr>
    </w:p>
    <w:p w14:paraId="05851015" w14:textId="3A830E37" w:rsidR="00616E7A" w:rsidRPr="00FB1BBF" w:rsidRDefault="00616E7A" w:rsidP="00AA100A">
      <w:pPr>
        <w:spacing w:after="0" w:line="240" w:lineRule="auto"/>
        <w:ind w:firstLine="375"/>
        <w:rPr>
          <w:rFonts w:ascii="Verdana" w:hAnsi="Verdana"/>
          <w:b/>
          <w:sz w:val="20"/>
          <w:szCs w:val="20"/>
        </w:rPr>
      </w:pPr>
      <w:r w:rsidRPr="00FB1BBF">
        <w:rPr>
          <w:rFonts w:ascii="Verdana" w:hAnsi="Verdana"/>
          <w:b/>
          <w:sz w:val="20"/>
          <w:szCs w:val="20"/>
        </w:rPr>
        <w:t>*İslamda cihad</w:t>
      </w:r>
      <w:r w:rsidR="00645E43">
        <w:rPr>
          <w:rStyle w:val="FootnoteReference"/>
          <w:rFonts w:ascii="Verdana" w:hAnsi="Verdana"/>
          <w:b/>
          <w:sz w:val="20"/>
          <w:szCs w:val="20"/>
        </w:rPr>
        <w:footnoteReference w:id="13"/>
      </w:r>
      <w:r w:rsidRPr="00FB1BBF">
        <w:rPr>
          <w:rFonts w:ascii="Verdana" w:hAnsi="Verdana"/>
          <w:b/>
          <w:sz w:val="20"/>
          <w:szCs w:val="20"/>
        </w:rPr>
        <w:t xml:space="preserve"> farz-ı ayın değil yani herkese aid bir görev değil,farzı kifayedir.Yani birilerinin yapmasıyla diğerlerinin üzerinden sakıt olan bir vazifedir.</w:t>
      </w:r>
    </w:p>
    <w:p w14:paraId="03B61158" w14:textId="77777777" w:rsidR="00616E7A" w:rsidRPr="00AA100A" w:rsidRDefault="00616E7A" w:rsidP="00616E7A">
      <w:pPr>
        <w:pStyle w:val="NormalWeb"/>
        <w:ind w:firstLine="375"/>
        <w:jc w:val="both"/>
        <w:rPr>
          <w:b/>
          <w:color w:val="000000" w:themeColor="text1"/>
          <w:sz w:val="20"/>
          <w:szCs w:val="20"/>
        </w:rPr>
      </w:pPr>
      <w:r w:rsidRPr="00FB1BBF">
        <w:rPr>
          <w:b/>
          <w:sz w:val="20"/>
          <w:szCs w:val="20"/>
        </w:rPr>
        <w:t xml:space="preserve">“Eski </w:t>
      </w:r>
      <w:r w:rsidRPr="00AA100A">
        <w:rPr>
          <w:b/>
          <w:color w:val="000000" w:themeColor="text1"/>
          <w:sz w:val="20"/>
          <w:szCs w:val="20"/>
        </w:rPr>
        <w:t xml:space="preserve">zamandan beri istiklâl-i İslâmın bekâsı, hem kelimetullâhın i'lâsı için, farz-ı kifâye-i </w:t>
      </w:r>
      <w:r w:rsidRPr="00AA100A">
        <w:rPr>
          <w:b/>
          <w:bCs/>
          <w:color w:val="000000" w:themeColor="text1"/>
          <w:sz w:val="20"/>
          <w:szCs w:val="20"/>
          <w:u w:val="single"/>
        </w:rPr>
        <w:t>cihad</w:t>
      </w:r>
      <w:r w:rsidRPr="00AA100A">
        <w:rPr>
          <w:b/>
          <w:color w:val="000000" w:themeColor="text1"/>
          <w:sz w:val="20"/>
          <w:szCs w:val="20"/>
        </w:rPr>
        <w:t xml:space="preserve">ı, o lâzıme-i diyânet, </w:t>
      </w:r>
    </w:p>
    <w:p w14:paraId="7AC400A2" w14:textId="34CFD58E" w:rsidR="00616E7A" w:rsidRPr="00AA100A" w:rsidRDefault="00616E7A" w:rsidP="00616E7A">
      <w:pPr>
        <w:pStyle w:val="NormalWeb"/>
        <w:ind w:firstLine="375"/>
        <w:jc w:val="both"/>
        <w:rPr>
          <w:b/>
          <w:color w:val="000000" w:themeColor="text1"/>
          <w:sz w:val="20"/>
          <w:szCs w:val="20"/>
        </w:rPr>
      </w:pPr>
      <w:r w:rsidRPr="00AA100A">
        <w:rPr>
          <w:b/>
          <w:color w:val="000000" w:themeColor="text1"/>
          <w:sz w:val="20"/>
          <w:szCs w:val="20"/>
        </w:rPr>
        <w:t>Deruhte ile, kendini yekvücud-u vahdânî, İslâmın âlemine fedaya vazifedar, hilâfete bayraktar görmüş olan bu devlet…”</w:t>
      </w:r>
      <w:r w:rsidR="00AA100A">
        <w:rPr>
          <w:rStyle w:val="FootnoteReference"/>
          <w:b/>
          <w:color w:val="000000" w:themeColor="text1"/>
          <w:sz w:val="20"/>
          <w:szCs w:val="20"/>
        </w:rPr>
        <w:footnoteReference w:id="14"/>
      </w:r>
    </w:p>
    <w:p w14:paraId="7381DCB2" w14:textId="33BEE28B" w:rsidR="00616E7A" w:rsidRPr="00AA100A" w:rsidRDefault="00616E7A" w:rsidP="00616E7A">
      <w:pPr>
        <w:pStyle w:val="NormalWeb"/>
        <w:ind w:firstLine="375"/>
        <w:jc w:val="both"/>
        <w:rPr>
          <w:b/>
          <w:color w:val="000000" w:themeColor="text1"/>
          <w:sz w:val="20"/>
          <w:szCs w:val="20"/>
        </w:rPr>
      </w:pPr>
      <w:r w:rsidRPr="00AA100A">
        <w:rPr>
          <w:b/>
          <w:color w:val="000000" w:themeColor="text1"/>
          <w:sz w:val="20"/>
          <w:szCs w:val="20"/>
        </w:rPr>
        <w:t>“</w:t>
      </w:r>
      <w:r w:rsidR="0094030C">
        <w:rPr>
          <w:b/>
          <w:color w:val="000000" w:themeColor="text1"/>
          <w:sz w:val="20"/>
          <w:szCs w:val="20"/>
        </w:rPr>
        <w:t>C</w:t>
      </w:r>
      <w:r w:rsidRPr="00AA100A">
        <w:rPr>
          <w:b/>
          <w:bCs/>
          <w:color w:val="000000" w:themeColor="text1"/>
          <w:sz w:val="20"/>
          <w:szCs w:val="20"/>
        </w:rPr>
        <w:t>ihad</w:t>
      </w:r>
      <w:r w:rsidRPr="00AA100A">
        <w:rPr>
          <w:b/>
          <w:color w:val="000000" w:themeColor="text1"/>
          <w:sz w:val="20"/>
          <w:szCs w:val="20"/>
        </w:rPr>
        <w:t xml:space="preserve">a asker sevk etmekte, elbette bazı cüz'i ve maddi ve bedeni zarar ve şer olur. fakat o </w:t>
      </w:r>
      <w:r w:rsidRPr="00AA100A">
        <w:rPr>
          <w:b/>
          <w:bCs/>
          <w:color w:val="000000" w:themeColor="text1"/>
          <w:sz w:val="20"/>
          <w:szCs w:val="20"/>
        </w:rPr>
        <w:t>cihad</w:t>
      </w:r>
      <w:r w:rsidRPr="00AA100A">
        <w:rPr>
          <w:b/>
          <w:color w:val="000000" w:themeColor="text1"/>
          <w:sz w:val="20"/>
          <w:szCs w:val="20"/>
        </w:rPr>
        <w:t xml:space="preserve">da hayr-ı kesir var ki, islam, küffarın istilasından kurtulur. eğer o şerr-i kalil için </w:t>
      </w:r>
      <w:r w:rsidRPr="00AA100A">
        <w:rPr>
          <w:b/>
          <w:bCs/>
          <w:color w:val="000000" w:themeColor="text1"/>
          <w:sz w:val="20"/>
          <w:szCs w:val="20"/>
        </w:rPr>
        <w:t>cihad</w:t>
      </w:r>
      <w:r w:rsidRPr="00AA100A">
        <w:rPr>
          <w:b/>
          <w:color w:val="000000" w:themeColor="text1"/>
          <w:sz w:val="20"/>
          <w:szCs w:val="20"/>
        </w:rPr>
        <w:t xml:space="preserve"> terk edilse, o vakit hayr-ı kesir gittikten sonra, şerr-i kesir gelir. o ayn-ı zulümdür.”</w:t>
      </w:r>
      <w:r w:rsidR="00AA100A">
        <w:rPr>
          <w:rStyle w:val="FootnoteReference"/>
          <w:b/>
          <w:color w:val="000000" w:themeColor="text1"/>
          <w:sz w:val="20"/>
          <w:szCs w:val="20"/>
        </w:rPr>
        <w:footnoteReference w:id="15"/>
      </w:r>
      <w:r w:rsidR="00AA100A" w:rsidRPr="00AA100A">
        <w:rPr>
          <w:b/>
          <w:color w:val="000000" w:themeColor="text1"/>
          <w:sz w:val="20"/>
          <w:szCs w:val="20"/>
        </w:rPr>
        <w:t xml:space="preserve"> </w:t>
      </w:r>
    </w:p>
    <w:p w14:paraId="263BF059" w14:textId="3736FEBE" w:rsidR="009D7C33" w:rsidRPr="00FB1BBF" w:rsidRDefault="009D7C33" w:rsidP="00920135">
      <w:pPr>
        <w:autoSpaceDE w:val="0"/>
        <w:autoSpaceDN w:val="0"/>
        <w:adjustRightInd w:val="0"/>
        <w:spacing w:after="0" w:line="240" w:lineRule="auto"/>
        <w:ind w:firstLine="375"/>
        <w:rPr>
          <w:rFonts w:ascii="Verdana" w:hAnsi="Verdana" w:cs="Verdana"/>
          <w:b/>
          <w:sz w:val="20"/>
          <w:szCs w:val="20"/>
        </w:rPr>
      </w:pPr>
      <w:r w:rsidRPr="00FB1BBF">
        <w:rPr>
          <w:rFonts w:ascii="Verdana" w:hAnsi="Verdana" w:cs="Verdana"/>
          <w:b/>
          <w:sz w:val="20"/>
          <w:szCs w:val="20"/>
        </w:rPr>
        <w:t>Savaşta esas olan şerrin defidir..kötülüklerin engellenmesi ve yayılmasının durdurulmasıdır.</w:t>
      </w:r>
    </w:p>
    <w:p w14:paraId="4965CFC4" w14:textId="038FB504" w:rsidR="00C02AB3" w:rsidRPr="00FB1BBF" w:rsidRDefault="00C02AB3" w:rsidP="00920135">
      <w:pPr>
        <w:autoSpaceDE w:val="0"/>
        <w:autoSpaceDN w:val="0"/>
        <w:adjustRightInd w:val="0"/>
        <w:spacing w:after="0" w:line="240" w:lineRule="auto"/>
        <w:ind w:firstLine="375"/>
        <w:rPr>
          <w:rFonts w:ascii="Verdana" w:hAnsi="Verdana" w:cs="Verdana"/>
          <w:b/>
          <w:sz w:val="20"/>
          <w:szCs w:val="20"/>
        </w:rPr>
      </w:pPr>
      <w:r w:rsidRPr="00FB1BBF">
        <w:rPr>
          <w:rFonts w:ascii="Verdana" w:hAnsi="Verdana" w:cs="Verdana"/>
          <w:b/>
          <w:sz w:val="20"/>
          <w:szCs w:val="20"/>
        </w:rPr>
        <w:t>İlk üç büyük savaş olan Bedir,Uhut ve Hendekte hep müdafa</w:t>
      </w:r>
      <w:r w:rsidR="00920135">
        <w:rPr>
          <w:rFonts w:ascii="Verdana" w:hAnsi="Verdana" w:cs="Verdana"/>
          <w:b/>
          <w:sz w:val="20"/>
          <w:szCs w:val="20"/>
        </w:rPr>
        <w:t>a</w:t>
      </w:r>
      <w:r w:rsidRPr="00FB1BBF">
        <w:rPr>
          <w:rFonts w:ascii="Verdana" w:hAnsi="Verdana" w:cs="Verdana"/>
          <w:b/>
          <w:sz w:val="20"/>
          <w:szCs w:val="20"/>
        </w:rPr>
        <w:t xml:space="preserve"> da bulunan,</w:t>
      </w:r>
      <w:r w:rsidR="00920135">
        <w:rPr>
          <w:rFonts w:ascii="Verdana" w:hAnsi="Verdana" w:cs="Verdana"/>
          <w:b/>
          <w:sz w:val="20"/>
          <w:szCs w:val="20"/>
        </w:rPr>
        <w:t xml:space="preserve"> </w:t>
      </w:r>
      <w:r w:rsidRPr="00FB1BBF">
        <w:rPr>
          <w:rFonts w:ascii="Verdana" w:hAnsi="Verdana" w:cs="Verdana"/>
          <w:b/>
          <w:sz w:val="20"/>
          <w:szCs w:val="20"/>
        </w:rPr>
        <w:t>saldırmayan taraf müslümanlar olmuştur.</w:t>
      </w:r>
    </w:p>
    <w:p w14:paraId="74498743" w14:textId="2C9ED00A" w:rsidR="00C02AB3" w:rsidRPr="00FB1BBF" w:rsidRDefault="00C02AB3" w:rsidP="00920135">
      <w:pPr>
        <w:autoSpaceDE w:val="0"/>
        <w:autoSpaceDN w:val="0"/>
        <w:adjustRightInd w:val="0"/>
        <w:spacing w:after="0" w:line="240" w:lineRule="auto"/>
        <w:ind w:firstLine="375"/>
        <w:rPr>
          <w:rFonts w:ascii="Verdana" w:hAnsi="Verdana" w:cs="Verdana"/>
          <w:b/>
          <w:sz w:val="20"/>
          <w:szCs w:val="20"/>
        </w:rPr>
      </w:pPr>
      <w:r w:rsidRPr="00FB1BBF">
        <w:rPr>
          <w:rFonts w:ascii="Verdana" w:hAnsi="Verdana" w:cs="Verdana"/>
          <w:b/>
          <w:sz w:val="20"/>
          <w:szCs w:val="20"/>
        </w:rPr>
        <w:t>Savaşta esas olan düşmanın öldürülmesi ve cezalandırılması değil,mazlum ve masumların korunarak,haklarının alınmasıdır.</w:t>
      </w:r>
    </w:p>
    <w:p w14:paraId="0E8DC631" w14:textId="77777777" w:rsidR="00AC7CF7" w:rsidRPr="00FB1BBF" w:rsidRDefault="00AC7CF7" w:rsidP="004C17D2">
      <w:pPr>
        <w:autoSpaceDE w:val="0"/>
        <w:autoSpaceDN w:val="0"/>
        <w:adjustRightInd w:val="0"/>
        <w:spacing w:after="0" w:line="240" w:lineRule="auto"/>
        <w:rPr>
          <w:rFonts w:ascii="Verdana" w:hAnsi="Verdana" w:cs="Verdana"/>
          <w:b/>
          <w:sz w:val="20"/>
          <w:szCs w:val="20"/>
        </w:rPr>
      </w:pPr>
    </w:p>
    <w:p w14:paraId="1B87E22C" w14:textId="1F7A954F" w:rsidR="00AC7CF7" w:rsidRPr="00B429F6" w:rsidRDefault="00AC7CF7" w:rsidP="00B429F6">
      <w:pPr>
        <w:autoSpaceDE w:val="0"/>
        <w:autoSpaceDN w:val="0"/>
        <w:adjustRightInd w:val="0"/>
        <w:spacing w:after="0" w:line="240" w:lineRule="auto"/>
        <w:ind w:firstLine="375"/>
        <w:rPr>
          <w:rFonts w:ascii="Verdana" w:hAnsi="Verdana" w:cs="Verdana"/>
          <w:b/>
          <w:sz w:val="20"/>
          <w:szCs w:val="20"/>
        </w:rPr>
      </w:pPr>
      <w:r w:rsidRPr="00FB1BBF">
        <w:rPr>
          <w:rFonts w:ascii="Verdana" w:hAnsi="Verdana" w:cs="Segoe UI"/>
          <w:b/>
          <w:color w:val="000000"/>
          <w:sz w:val="20"/>
          <w:szCs w:val="20"/>
        </w:rPr>
        <w:t>*”</w:t>
      </w:r>
      <w:r w:rsidRPr="00FB1BBF">
        <w:rPr>
          <w:rFonts w:ascii="Verdana" w:hAnsi="Verdana"/>
          <w:b/>
          <w:sz w:val="20"/>
          <w:szCs w:val="20"/>
        </w:rPr>
        <w:t xml:space="preserve">Sizinle </w:t>
      </w:r>
      <w:r w:rsidRPr="00B429F6">
        <w:rPr>
          <w:rFonts w:ascii="Verdana" w:hAnsi="Verdana" w:cs="Verdana"/>
          <w:b/>
          <w:sz w:val="20"/>
          <w:szCs w:val="20"/>
        </w:rPr>
        <w:t>savaşanlarla Allah yolunda savaşın, aşırı gitmeyin; doğrusu Allah aşırı gidenleri sevmez.</w:t>
      </w:r>
    </w:p>
    <w:p w14:paraId="46FC79D7" w14:textId="6243D1CC" w:rsidR="00AC7CF7" w:rsidRPr="00B429F6" w:rsidRDefault="00AC7CF7" w:rsidP="00B429F6">
      <w:pPr>
        <w:autoSpaceDE w:val="0"/>
        <w:autoSpaceDN w:val="0"/>
        <w:adjustRightInd w:val="0"/>
        <w:spacing w:after="0" w:line="240" w:lineRule="auto"/>
        <w:ind w:firstLine="375"/>
        <w:rPr>
          <w:rFonts w:ascii="Verdana" w:hAnsi="Verdana" w:cs="Verdana"/>
          <w:b/>
          <w:sz w:val="20"/>
          <w:szCs w:val="20"/>
        </w:rPr>
      </w:pPr>
      <w:r w:rsidRPr="00B429F6">
        <w:rPr>
          <w:rFonts w:ascii="Verdana" w:hAnsi="Verdana" w:cs="Verdana"/>
          <w:b/>
          <w:sz w:val="20"/>
          <w:szCs w:val="20"/>
        </w:rPr>
        <w:lastRenderedPageBreak/>
        <w:t>Onları bulduğunuz yerde öldürün. Sizi çıkardıkları yerden siz de onları çıkarın. Fitne çıkarmak, adam öldürmekten daha kötüdür. Mescidi Haram'ın yanında, onlar savaşmadıkça siz de onlarla savaşmayın. Sizinle savaşırlarsa onları öldürün. İnkar edenlerin cezası böyledir.”</w:t>
      </w:r>
      <w:r w:rsidR="00B429F6">
        <w:rPr>
          <w:rStyle w:val="FootnoteReference"/>
          <w:rFonts w:ascii="Verdana" w:hAnsi="Verdana" w:cs="Verdana"/>
          <w:b/>
          <w:sz w:val="20"/>
          <w:szCs w:val="20"/>
        </w:rPr>
        <w:footnoteReference w:id="16"/>
      </w:r>
    </w:p>
    <w:p w14:paraId="5EDB0E5C" w14:textId="77777777" w:rsidR="00AC7CF7" w:rsidRPr="00B429F6" w:rsidRDefault="00AC7CF7" w:rsidP="00B429F6">
      <w:pPr>
        <w:autoSpaceDE w:val="0"/>
        <w:autoSpaceDN w:val="0"/>
        <w:adjustRightInd w:val="0"/>
        <w:spacing w:after="0" w:line="240" w:lineRule="auto"/>
        <w:ind w:firstLine="375"/>
        <w:rPr>
          <w:rFonts w:ascii="Verdana" w:hAnsi="Verdana" w:cs="Verdana"/>
          <w:b/>
          <w:sz w:val="20"/>
          <w:szCs w:val="20"/>
        </w:rPr>
      </w:pPr>
      <w:r w:rsidRPr="00B429F6">
        <w:rPr>
          <w:rFonts w:ascii="Verdana" w:hAnsi="Verdana" w:cs="Verdana"/>
          <w:b/>
          <w:sz w:val="20"/>
          <w:szCs w:val="20"/>
        </w:rPr>
        <w:t>Burada mana gereği;İslam hukukuna göre sulh hukuku işlediğinde kişi yaptığı herşeyden sorumludur.Ğayrı müslimi haksız yere öldürse,öldürülür,zarar verse tazmin edilir.</w:t>
      </w:r>
    </w:p>
    <w:p w14:paraId="14C2D6C9" w14:textId="6A73C1D8" w:rsidR="00AC7CF7" w:rsidRPr="00B429F6" w:rsidRDefault="00AC7CF7" w:rsidP="00B429F6">
      <w:pPr>
        <w:autoSpaceDE w:val="0"/>
        <w:autoSpaceDN w:val="0"/>
        <w:adjustRightInd w:val="0"/>
        <w:spacing w:after="0" w:line="240" w:lineRule="auto"/>
        <w:ind w:firstLine="375"/>
        <w:rPr>
          <w:rFonts w:ascii="Verdana" w:hAnsi="Verdana" w:cs="Verdana"/>
          <w:b/>
          <w:sz w:val="20"/>
          <w:szCs w:val="20"/>
        </w:rPr>
      </w:pPr>
      <w:r w:rsidRPr="00B429F6">
        <w:rPr>
          <w:rFonts w:ascii="Verdana" w:hAnsi="Verdana" w:cs="Verdana"/>
          <w:b/>
          <w:sz w:val="20"/>
          <w:szCs w:val="20"/>
        </w:rPr>
        <w:t>Yukarıdaki ayet ise savaş halinde uygulanan h</w:t>
      </w:r>
      <w:r w:rsidR="00B429F6">
        <w:rPr>
          <w:rFonts w:ascii="Verdana" w:hAnsi="Verdana" w:cs="Verdana"/>
          <w:b/>
          <w:sz w:val="20"/>
          <w:szCs w:val="20"/>
        </w:rPr>
        <w:t>ü</w:t>
      </w:r>
      <w:r w:rsidRPr="00B429F6">
        <w:rPr>
          <w:rFonts w:ascii="Verdana" w:hAnsi="Verdana" w:cs="Verdana"/>
          <w:b/>
          <w:sz w:val="20"/>
          <w:szCs w:val="20"/>
        </w:rPr>
        <w:t>kümdür ki,bizlerde herhalde bir savaş olsa ölmeyi değil,öldürmeyi düşüneceğiz nitekim bunu 1.dünya ve çanakkale,kıbrıs vs,gibi savaşlarda yaptık.</w:t>
      </w:r>
    </w:p>
    <w:p w14:paraId="2AF915E6" w14:textId="77777777" w:rsidR="00B429F6" w:rsidRDefault="00B429F6" w:rsidP="00B429F6">
      <w:pPr>
        <w:autoSpaceDE w:val="0"/>
        <w:autoSpaceDN w:val="0"/>
        <w:adjustRightInd w:val="0"/>
        <w:spacing w:after="0" w:line="240" w:lineRule="auto"/>
        <w:ind w:firstLine="375"/>
        <w:rPr>
          <w:rFonts w:ascii="Verdana" w:hAnsi="Verdana" w:cs="Verdana"/>
          <w:b/>
          <w:sz w:val="20"/>
          <w:szCs w:val="20"/>
        </w:rPr>
      </w:pPr>
    </w:p>
    <w:p w14:paraId="11B69E0F" w14:textId="6FC8B9B9" w:rsidR="00AC7CF7" w:rsidRPr="00B429F6" w:rsidRDefault="00B429F6" w:rsidP="00B429F6">
      <w:pPr>
        <w:autoSpaceDE w:val="0"/>
        <w:autoSpaceDN w:val="0"/>
        <w:adjustRightInd w:val="0"/>
        <w:spacing w:after="0" w:line="240" w:lineRule="auto"/>
        <w:ind w:firstLine="375"/>
        <w:rPr>
          <w:rFonts w:ascii="Verdana" w:hAnsi="Verdana" w:cs="Verdana"/>
          <w:b/>
          <w:sz w:val="20"/>
          <w:szCs w:val="20"/>
        </w:rPr>
      </w:pPr>
      <w:r>
        <w:rPr>
          <w:rFonts w:ascii="Verdana" w:hAnsi="Verdana" w:cs="Verdana"/>
          <w:b/>
          <w:sz w:val="20"/>
          <w:szCs w:val="20"/>
        </w:rPr>
        <w:t>“</w:t>
      </w:r>
      <w:r w:rsidR="00AC7CF7" w:rsidRPr="00B429F6">
        <w:rPr>
          <w:rFonts w:ascii="Verdana" w:hAnsi="Verdana" w:cs="Verdana"/>
          <w:b/>
          <w:sz w:val="20"/>
          <w:szCs w:val="20"/>
        </w:rPr>
        <w:t xml:space="preserve">Vazgeçerlerse onları bağışlayın; şüphesiz Allah bağışlar ve merhamet eder. </w:t>
      </w:r>
    </w:p>
    <w:p w14:paraId="25DA7267" w14:textId="67E45F6A" w:rsidR="00AC7CF7" w:rsidRPr="00B429F6" w:rsidRDefault="00AC7CF7" w:rsidP="00B429F6">
      <w:pPr>
        <w:autoSpaceDE w:val="0"/>
        <w:autoSpaceDN w:val="0"/>
        <w:adjustRightInd w:val="0"/>
        <w:spacing w:after="0" w:line="240" w:lineRule="auto"/>
        <w:ind w:firstLine="375"/>
        <w:rPr>
          <w:rFonts w:ascii="Verdana" w:hAnsi="Verdana" w:cs="Verdana"/>
          <w:b/>
          <w:sz w:val="20"/>
          <w:szCs w:val="20"/>
        </w:rPr>
      </w:pPr>
      <w:r w:rsidRPr="00B429F6">
        <w:rPr>
          <w:rFonts w:ascii="Verdana" w:hAnsi="Verdana" w:cs="Verdana"/>
          <w:b/>
          <w:sz w:val="20"/>
          <w:szCs w:val="20"/>
        </w:rPr>
        <w:t xml:space="preserve"> Fitne kalmayıp, yalnız Allah'ın dini ortada kalana kadar onlarla savaşın. Eğer vazgeçerlerse sataşmayın. Zulmedenlerden başkasına düşmanlık yoktur.</w:t>
      </w:r>
    </w:p>
    <w:p w14:paraId="7BEB40F4" w14:textId="37BC46FF" w:rsidR="004C17D2" w:rsidRPr="00FB1BBF" w:rsidRDefault="004C17D2" w:rsidP="00B429F6">
      <w:pPr>
        <w:autoSpaceDE w:val="0"/>
        <w:autoSpaceDN w:val="0"/>
        <w:adjustRightInd w:val="0"/>
        <w:spacing w:after="0" w:line="240" w:lineRule="auto"/>
        <w:ind w:firstLine="375"/>
        <w:rPr>
          <w:rFonts w:ascii="Verdana" w:hAnsi="Verdana" w:cs="Verdana"/>
          <w:b/>
          <w:sz w:val="20"/>
          <w:szCs w:val="20"/>
        </w:rPr>
      </w:pPr>
      <w:r w:rsidRPr="00FB1BBF">
        <w:rPr>
          <w:rFonts w:ascii="Verdana" w:hAnsi="Verdana" w:cs="Verdana"/>
          <w:b/>
          <w:sz w:val="20"/>
          <w:szCs w:val="20"/>
        </w:rPr>
        <w:t>Sizinle savaşanlara karşı Allah yolunda siz de savaşın. Ancak aşırı gitmeyin. Çünkü Allah aşırı gidenleri sevmez.”</w:t>
      </w:r>
      <w:r w:rsidR="00B429F6">
        <w:rPr>
          <w:rStyle w:val="FootnoteReference"/>
          <w:rFonts w:ascii="Verdana" w:hAnsi="Verdana" w:cs="Verdana"/>
          <w:b/>
          <w:sz w:val="20"/>
          <w:szCs w:val="20"/>
        </w:rPr>
        <w:footnoteReference w:id="17"/>
      </w:r>
    </w:p>
    <w:p w14:paraId="0B27D6B1" w14:textId="77777777" w:rsidR="004C17D2" w:rsidRPr="00FB1BBF" w:rsidRDefault="004C17D2" w:rsidP="00B429F6">
      <w:pPr>
        <w:autoSpaceDE w:val="0"/>
        <w:autoSpaceDN w:val="0"/>
        <w:adjustRightInd w:val="0"/>
        <w:spacing w:after="0" w:line="240" w:lineRule="auto"/>
        <w:ind w:firstLine="375"/>
        <w:rPr>
          <w:rFonts w:ascii="Verdana" w:hAnsi="Verdana" w:cs="Verdana"/>
          <w:b/>
          <w:sz w:val="20"/>
          <w:szCs w:val="20"/>
        </w:rPr>
      </w:pPr>
    </w:p>
    <w:p w14:paraId="6B287B21" w14:textId="3DDB9C3E" w:rsidR="004C17D2" w:rsidRPr="00FB1BBF" w:rsidRDefault="004C17D2" w:rsidP="00B429F6">
      <w:pPr>
        <w:autoSpaceDE w:val="0"/>
        <w:autoSpaceDN w:val="0"/>
        <w:adjustRightInd w:val="0"/>
        <w:spacing w:after="0" w:line="240" w:lineRule="auto"/>
        <w:ind w:firstLine="375"/>
        <w:rPr>
          <w:rFonts w:ascii="Verdana" w:hAnsi="Verdana" w:cs="Verdana"/>
          <w:b/>
          <w:sz w:val="20"/>
          <w:szCs w:val="20"/>
        </w:rPr>
      </w:pPr>
      <w:r w:rsidRPr="00FB1BBF">
        <w:rPr>
          <w:rFonts w:ascii="Verdana" w:hAnsi="Verdana" w:cs="Verdana"/>
          <w:b/>
          <w:sz w:val="20"/>
          <w:szCs w:val="20"/>
        </w:rPr>
        <w:t>“Savaş, hoşunuza gitmediği hâlde, size farz kılındı. Olur ki, bir şey sizin için hayırlı iken, siz onu hoş görmezsiniz. Yine olur ki, bir şey sizin için kötü iken, siz onu seversiniz. Allah bilir, siz bilmezsiniz. ”</w:t>
      </w:r>
      <w:r w:rsidR="00B429F6">
        <w:rPr>
          <w:rStyle w:val="FootnoteReference"/>
          <w:rFonts w:ascii="Verdana" w:hAnsi="Verdana" w:cs="Verdana"/>
          <w:b/>
          <w:sz w:val="20"/>
          <w:szCs w:val="20"/>
        </w:rPr>
        <w:footnoteReference w:id="18"/>
      </w:r>
    </w:p>
    <w:p w14:paraId="74083276" w14:textId="77777777" w:rsidR="009D7C33" w:rsidRPr="00FB1BBF" w:rsidRDefault="009D7C33" w:rsidP="00B429F6">
      <w:pPr>
        <w:autoSpaceDE w:val="0"/>
        <w:autoSpaceDN w:val="0"/>
        <w:adjustRightInd w:val="0"/>
        <w:spacing w:after="0" w:line="240" w:lineRule="auto"/>
        <w:ind w:firstLine="375"/>
        <w:rPr>
          <w:rFonts w:ascii="Verdana" w:hAnsi="Verdana" w:cs="Verdana"/>
          <w:b/>
          <w:sz w:val="20"/>
          <w:szCs w:val="20"/>
        </w:rPr>
      </w:pPr>
    </w:p>
    <w:p w14:paraId="2BD050E0" w14:textId="7361C10B" w:rsidR="006F5DA4" w:rsidRPr="00FB1BBF" w:rsidRDefault="009D7C33" w:rsidP="00B429F6">
      <w:pPr>
        <w:autoSpaceDE w:val="0"/>
        <w:autoSpaceDN w:val="0"/>
        <w:adjustRightInd w:val="0"/>
        <w:spacing w:after="0" w:line="240" w:lineRule="auto"/>
        <w:ind w:firstLine="375"/>
        <w:rPr>
          <w:rFonts w:ascii="Verdana" w:hAnsi="Verdana" w:cs="Verdana"/>
          <w:b/>
          <w:sz w:val="20"/>
          <w:szCs w:val="20"/>
        </w:rPr>
      </w:pPr>
      <w:r w:rsidRPr="00FB1BBF">
        <w:rPr>
          <w:rFonts w:ascii="Verdana" w:hAnsi="Verdana" w:cs="Verdana"/>
          <w:b/>
          <w:sz w:val="20"/>
          <w:szCs w:val="20"/>
        </w:rPr>
        <w:t>“Nice peygamberler var ki, kendileriyle beraber birçok Allah dostu çarpıştı da bunlar Allah yolunda başlarına gelenlerden yılmadılar, zaafa düşmediler, boyun eğmediler. Allah, sabredenleri sever.”</w:t>
      </w:r>
      <w:r w:rsidR="00B429F6">
        <w:rPr>
          <w:rStyle w:val="FootnoteReference"/>
          <w:rFonts w:ascii="Verdana" w:hAnsi="Verdana" w:cs="Verdana"/>
          <w:b/>
          <w:sz w:val="20"/>
          <w:szCs w:val="20"/>
        </w:rPr>
        <w:footnoteReference w:id="19"/>
      </w:r>
      <w:r w:rsidR="006F5DA4" w:rsidRPr="00FB1BBF">
        <w:rPr>
          <w:rFonts w:ascii="Verdana" w:hAnsi="Verdana" w:cs="Verdana"/>
          <w:b/>
          <w:sz w:val="20"/>
          <w:szCs w:val="20"/>
        </w:rPr>
        <w:t xml:space="preserve"> </w:t>
      </w:r>
    </w:p>
    <w:p w14:paraId="71BB61D0" w14:textId="77777777" w:rsidR="006F5DA4" w:rsidRPr="00FB1BBF" w:rsidRDefault="006F5DA4" w:rsidP="00B429F6">
      <w:pPr>
        <w:autoSpaceDE w:val="0"/>
        <w:autoSpaceDN w:val="0"/>
        <w:adjustRightInd w:val="0"/>
        <w:spacing w:after="0" w:line="240" w:lineRule="auto"/>
        <w:ind w:firstLine="375"/>
        <w:rPr>
          <w:rFonts w:ascii="Verdana" w:hAnsi="Verdana" w:cs="Verdana"/>
          <w:b/>
          <w:sz w:val="20"/>
          <w:szCs w:val="20"/>
        </w:rPr>
      </w:pPr>
    </w:p>
    <w:p w14:paraId="3FC7DD45" w14:textId="5BCC1C9A" w:rsidR="00AC7CF7" w:rsidRPr="00FB1BBF" w:rsidRDefault="00AC7CF7" w:rsidP="00B429F6">
      <w:pPr>
        <w:autoSpaceDE w:val="0"/>
        <w:autoSpaceDN w:val="0"/>
        <w:adjustRightInd w:val="0"/>
        <w:spacing w:after="0" w:line="240" w:lineRule="auto"/>
        <w:ind w:firstLine="375"/>
        <w:rPr>
          <w:rFonts w:ascii="Verdana" w:hAnsi="Verdana" w:cs="Verdana"/>
          <w:b/>
          <w:sz w:val="20"/>
          <w:szCs w:val="20"/>
        </w:rPr>
      </w:pPr>
      <w:r w:rsidRPr="00FB1BBF">
        <w:rPr>
          <w:rFonts w:ascii="Verdana" w:hAnsi="Verdana" w:cs="Verdana"/>
          <w:b/>
          <w:sz w:val="20"/>
          <w:szCs w:val="20"/>
        </w:rPr>
        <w:t>“Ve andolsun ki Allah Teâlâ'nın yolunda öldürülürseniz veya ölürseniz Allah Teâlâ'dan bir mağfiret ve rahmet, onların topladıkları şeylerden hayırlıdır.”</w:t>
      </w:r>
      <w:r w:rsidR="00B429F6">
        <w:rPr>
          <w:rStyle w:val="FootnoteReference"/>
          <w:rFonts w:ascii="Verdana" w:hAnsi="Verdana" w:cs="Verdana"/>
          <w:b/>
          <w:sz w:val="20"/>
          <w:szCs w:val="20"/>
        </w:rPr>
        <w:footnoteReference w:id="20"/>
      </w:r>
    </w:p>
    <w:p w14:paraId="718080A5" w14:textId="230A4F71" w:rsidR="00AC7CF7" w:rsidRPr="00B429F6" w:rsidRDefault="00B54D18" w:rsidP="00B429F6">
      <w:pPr>
        <w:autoSpaceDE w:val="0"/>
        <w:autoSpaceDN w:val="0"/>
        <w:adjustRightInd w:val="0"/>
        <w:spacing w:after="0" w:line="240" w:lineRule="auto"/>
        <w:ind w:firstLine="375"/>
        <w:rPr>
          <w:rFonts w:ascii="Verdana" w:hAnsi="Verdana"/>
          <w:b/>
          <w:sz w:val="16"/>
          <w:szCs w:val="16"/>
        </w:rPr>
      </w:pPr>
      <w:r w:rsidRPr="00FB1BBF">
        <w:rPr>
          <w:rFonts w:ascii="Verdana" w:hAnsi="Verdana"/>
          <w:b/>
          <w:sz w:val="20"/>
          <w:szCs w:val="20"/>
        </w:rPr>
        <w:t>Ebû Hureyre (r.a.)'dan. Rasûlüllah (s.a.v.): "Düşmanla karşılaşmayı istemeyiniz, ama karşılaştığı</w:t>
      </w:r>
      <w:r w:rsidR="00FA7B47" w:rsidRPr="00FB1BBF">
        <w:rPr>
          <w:rFonts w:ascii="Verdana" w:hAnsi="Verdana"/>
          <w:b/>
          <w:sz w:val="20"/>
          <w:szCs w:val="20"/>
        </w:rPr>
        <w:t>nızda da sabrediniz"buyurmuştur”</w:t>
      </w:r>
      <w:r w:rsidR="00B429F6">
        <w:rPr>
          <w:rStyle w:val="FootnoteReference"/>
          <w:rFonts w:ascii="Verdana" w:hAnsi="Verdana"/>
          <w:b/>
          <w:sz w:val="20"/>
          <w:szCs w:val="20"/>
        </w:rPr>
        <w:footnoteReference w:id="21"/>
      </w:r>
      <w:r w:rsidR="00FA7B47" w:rsidRPr="00FB1BBF">
        <w:rPr>
          <w:rFonts w:ascii="Verdana" w:hAnsi="Verdana"/>
          <w:b/>
          <w:sz w:val="20"/>
          <w:szCs w:val="20"/>
        </w:rPr>
        <w:t xml:space="preserve"> </w:t>
      </w:r>
    </w:p>
    <w:p w14:paraId="6898527C" w14:textId="77777777" w:rsidR="00FD5DB0" w:rsidRPr="00FB1BBF" w:rsidRDefault="00FD5DB0" w:rsidP="00AC7CF7">
      <w:pPr>
        <w:autoSpaceDE w:val="0"/>
        <w:autoSpaceDN w:val="0"/>
        <w:adjustRightInd w:val="0"/>
        <w:spacing w:after="0" w:line="240" w:lineRule="auto"/>
        <w:rPr>
          <w:rFonts w:ascii="Verdana" w:hAnsi="Verdana"/>
          <w:b/>
          <w:sz w:val="20"/>
          <w:szCs w:val="20"/>
        </w:rPr>
      </w:pPr>
    </w:p>
    <w:p w14:paraId="5B260145" w14:textId="77777777" w:rsidR="00FD5DB0" w:rsidRPr="00FB1BBF" w:rsidRDefault="00FD5DB0" w:rsidP="00B429F6">
      <w:pPr>
        <w:spacing w:after="0" w:line="240" w:lineRule="auto"/>
        <w:ind w:firstLine="708"/>
        <w:rPr>
          <w:rFonts w:ascii="Verdana" w:eastAsiaTheme="minorEastAsia" w:hAnsi="Verdana" w:cs="Times New Roman"/>
          <w:b/>
          <w:sz w:val="20"/>
          <w:szCs w:val="20"/>
          <w:lang w:eastAsia="tr-TR"/>
        </w:rPr>
      </w:pPr>
      <w:r w:rsidRPr="00FB1BBF">
        <w:rPr>
          <w:rFonts w:ascii="Verdana" w:eastAsiaTheme="minorEastAsia" w:hAnsi="Verdana" w:cs="Times New Roman"/>
          <w:b/>
          <w:sz w:val="20"/>
          <w:szCs w:val="20"/>
          <w:lang w:eastAsia="tr-TR"/>
        </w:rPr>
        <w:t>Abdullah b. Ömer (r.a.) anlatır: "Gazvelerin birisinde bir kadın öldürülmüş olarak bulundu, bunun üzerine Rasûlüllah (s.a.v.),kadın ve çocukların öldürülmesini uygun görmedi (ve yasakladı.)"</w:t>
      </w:r>
    </w:p>
    <w:p w14:paraId="5C0BA7D4" w14:textId="78DCB253" w:rsidR="00FD5DB0" w:rsidRPr="00FB1BBF" w:rsidRDefault="00FD5DB0" w:rsidP="00B429F6">
      <w:pPr>
        <w:spacing w:after="0" w:line="240" w:lineRule="auto"/>
        <w:ind w:firstLine="708"/>
        <w:rPr>
          <w:rFonts w:ascii="Verdana" w:eastAsiaTheme="minorEastAsia" w:hAnsi="Verdana" w:cs="Times New Roman"/>
          <w:b/>
          <w:sz w:val="20"/>
          <w:szCs w:val="20"/>
          <w:lang w:eastAsia="tr-TR"/>
        </w:rPr>
      </w:pPr>
      <w:r w:rsidRPr="00FB1BBF">
        <w:rPr>
          <w:rFonts w:ascii="Verdana" w:eastAsiaTheme="minorEastAsia" w:hAnsi="Verdana" w:cs="Times New Roman"/>
          <w:b/>
          <w:sz w:val="20"/>
          <w:szCs w:val="20"/>
          <w:lang w:eastAsia="tr-TR"/>
        </w:rPr>
        <w:t>(Savaşta kadın, çocuk ve yaşlılara saldınlmaması genel bir esas</w:t>
      </w:r>
      <w:r w:rsidR="00B429F6">
        <w:rPr>
          <w:rFonts w:ascii="Verdana" w:eastAsiaTheme="minorEastAsia" w:hAnsi="Verdana" w:cs="Times New Roman"/>
          <w:b/>
          <w:sz w:val="20"/>
          <w:szCs w:val="20"/>
          <w:lang w:eastAsia="tr-TR"/>
        </w:rPr>
        <w:t>tır</w:t>
      </w:r>
      <w:r w:rsidRPr="00FB1BBF">
        <w:rPr>
          <w:rFonts w:ascii="Verdana" w:eastAsiaTheme="minorEastAsia" w:hAnsi="Verdana" w:cs="Times New Roman"/>
          <w:b/>
          <w:sz w:val="20"/>
          <w:szCs w:val="20"/>
          <w:lang w:eastAsia="tr-TR"/>
        </w:rPr>
        <w:t>r. Ancak, bunlar Müslümanlann karşısında yer alır, savaşa ka</w:t>
      </w:r>
      <w:r w:rsidR="00B429F6">
        <w:rPr>
          <w:rFonts w:ascii="Verdana" w:eastAsiaTheme="minorEastAsia" w:hAnsi="Verdana" w:cs="Times New Roman"/>
          <w:b/>
          <w:sz w:val="20"/>
          <w:szCs w:val="20"/>
          <w:lang w:eastAsia="tr-TR"/>
        </w:rPr>
        <w:t>t</w:t>
      </w:r>
      <w:r w:rsidRPr="00FB1BBF">
        <w:rPr>
          <w:rFonts w:ascii="Verdana" w:eastAsiaTheme="minorEastAsia" w:hAnsi="Verdana" w:cs="Times New Roman"/>
          <w:b/>
          <w:sz w:val="20"/>
          <w:szCs w:val="20"/>
          <w:lang w:eastAsia="tr-TR"/>
        </w:rPr>
        <w:t>ı</w:t>
      </w:r>
      <w:r w:rsidR="00B429F6">
        <w:rPr>
          <w:rFonts w:ascii="Verdana" w:eastAsiaTheme="minorEastAsia" w:hAnsi="Verdana" w:cs="Times New Roman"/>
          <w:b/>
          <w:sz w:val="20"/>
          <w:szCs w:val="20"/>
          <w:lang w:eastAsia="tr-TR"/>
        </w:rPr>
        <w:t>lı</w:t>
      </w:r>
      <w:r w:rsidRPr="00FB1BBF">
        <w:rPr>
          <w:rFonts w:ascii="Verdana" w:eastAsiaTheme="minorEastAsia" w:hAnsi="Verdana" w:cs="Times New Roman"/>
          <w:b/>
          <w:sz w:val="20"/>
          <w:szCs w:val="20"/>
          <w:lang w:eastAsia="tr-TR"/>
        </w:rPr>
        <w:t>rsa öldürülmelerinde</w:t>
      </w:r>
      <w:r w:rsidR="00B429F6">
        <w:rPr>
          <w:rFonts w:ascii="Verdana" w:eastAsiaTheme="minorEastAsia" w:hAnsi="Verdana" w:cs="Times New Roman"/>
          <w:b/>
          <w:sz w:val="20"/>
          <w:szCs w:val="20"/>
          <w:lang w:eastAsia="tr-TR"/>
        </w:rPr>
        <w:t xml:space="preserve"> </w:t>
      </w:r>
      <w:r w:rsidRPr="00FB1BBF">
        <w:rPr>
          <w:rFonts w:ascii="Verdana" w:eastAsiaTheme="minorEastAsia" w:hAnsi="Verdana" w:cs="Times New Roman"/>
          <w:b/>
          <w:sz w:val="20"/>
          <w:szCs w:val="20"/>
          <w:lang w:eastAsia="tr-TR"/>
        </w:rPr>
        <w:t>bir beis yoktur.)</w:t>
      </w:r>
      <w:r w:rsidR="00B429F6">
        <w:rPr>
          <w:rStyle w:val="FootnoteReference"/>
          <w:rFonts w:ascii="Verdana" w:eastAsiaTheme="minorEastAsia" w:hAnsi="Verdana" w:cs="Times New Roman"/>
          <w:b/>
          <w:sz w:val="20"/>
          <w:szCs w:val="20"/>
          <w:lang w:eastAsia="tr-TR"/>
        </w:rPr>
        <w:footnoteReference w:id="22"/>
      </w:r>
      <w:r w:rsidRPr="00FB1BBF">
        <w:rPr>
          <w:rFonts w:ascii="Verdana" w:eastAsiaTheme="minorEastAsia" w:hAnsi="Verdana" w:cs="Times New Roman"/>
          <w:b/>
          <w:sz w:val="20"/>
          <w:szCs w:val="20"/>
          <w:vertAlign w:val="superscript"/>
          <w:lang w:eastAsia="tr-TR"/>
        </w:rPr>
        <w:t xml:space="preserve"> </w:t>
      </w:r>
    </w:p>
    <w:p w14:paraId="4DE1877E" w14:textId="77777777" w:rsidR="00FD5DB0" w:rsidRPr="00FB1BBF" w:rsidRDefault="00FD5DB0" w:rsidP="00AC7CF7">
      <w:pPr>
        <w:autoSpaceDE w:val="0"/>
        <w:autoSpaceDN w:val="0"/>
        <w:adjustRightInd w:val="0"/>
        <w:spacing w:after="0" w:line="240" w:lineRule="auto"/>
        <w:rPr>
          <w:rFonts w:ascii="Verdana" w:hAnsi="Verdana" w:cs="Verdana"/>
          <w:b/>
          <w:sz w:val="20"/>
          <w:szCs w:val="20"/>
        </w:rPr>
      </w:pPr>
    </w:p>
    <w:p w14:paraId="3A4A4882" w14:textId="74F775CC" w:rsidR="00AC7CF7" w:rsidRPr="00977B5D" w:rsidRDefault="00C82F75" w:rsidP="00977B5D">
      <w:pPr>
        <w:autoSpaceDE w:val="0"/>
        <w:autoSpaceDN w:val="0"/>
        <w:adjustRightInd w:val="0"/>
        <w:spacing w:after="0" w:line="240" w:lineRule="auto"/>
        <w:ind w:firstLine="708"/>
        <w:rPr>
          <w:rFonts w:ascii="Verdana" w:hAnsi="Verdana" w:cs="Verdana"/>
          <w:b/>
          <w:color w:val="000000" w:themeColor="text1"/>
          <w:sz w:val="20"/>
          <w:szCs w:val="20"/>
        </w:rPr>
      </w:pPr>
      <w:r w:rsidRPr="00977B5D">
        <w:rPr>
          <w:rFonts w:ascii="Verdana" w:hAnsi="Verdana" w:cs="Verdana"/>
          <w:b/>
          <w:color w:val="000000" w:themeColor="text1"/>
          <w:sz w:val="20"/>
          <w:szCs w:val="20"/>
        </w:rPr>
        <w:t>Bu zamanda en büyük cihad,kişinin nefsiyle olan cihadıdır.</w:t>
      </w:r>
    </w:p>
    <w:p w14:paraId="4ECC8409" w14:textId="1698220A" w:rsidR="00AC7CF7" w:rsidRPr="00977B5D" w:rsidRDefault="00AD1248" w:rsidP="00977B5D">
      <w:pPr>
        <w:autoSpaceDE w:val="0"/>
        <w:autoSpaceDN w:val="0"/>
        <w:adjustRightInd w:val="0"/>
        <w:spacing w:after="0" w:line="240" w:lineRule="auto"/>
        <w:ind w:firstLine="708"/>
        <w:rPr>
          <w:rFonts w:ascii="Verdana" w:hAnsi="Verdana"/>
          <w:b/>
          <w:color w:val="000000" w:themeColor="text1"/>
          <w:sz w:val="20"/>
          <w:szCs w:val="20"/>
        </w:rPr>
      </w:pPr>
      <w:r w:rsidRPr="00977B5D">
        <w:rPr>
          <w:rFonts w:ascii="Verdana" w:hAnsi="Verdana"/>
          <w:b/>
          <w:color w:val="000000" w:themeColor="text1"/>
          <w:sz w:val="20"/>
          <w:szCs w:val="20"/>
        </w:rPr>
        <w:t>“</w:t>
      </w:r>
      <w:r w:rsidR="00977B5D">
        <w:rPr>
          <w:rFonts w:ascii="Verdana" w:hAnsi="Verdana"/>
          <w:b/>
          <w:color w:val="000000" w:themeColor="text1"/>
          <w:sz w:val="20"/>
          <w:szCs w:val="20"/>
        </w:rPr>
        <w:t>H</w:t>
      </w:r>
      <w:r w:rsidR="00C82F75" w:rsidRPr="00977B5D">
        <w:rPr>
          <w:rFonts w:ascii="Verdana" w:hAnsi="Verdana"/>
          <w:b/>
          <w:color w:val="000000" w:themeColor="text1"/>
          <w:sz w:val="20"/>
          <w:szCs w:val="20"/>
        </w:rPr>
        <w:t xml:space="preserve">erkes kendi aleminde bir kumandan olduğundan, alem-i asgarında </w:t>
      </w:r>
      <w:r w:rsidR="00C82F75" w:rsidRPr="00977B5D">
        <w:rPr>
          <w:rFonts w:ascii="Verdana" w:hAnsi="Verdana"/>
          <w:b/>
          <w:bCs/>
          <w:color w:val="000000" w:themeColor="text1"/>
          <w:sz w:val="20"/>
          <w:szCs w:val="20"/>
        </w:rPr>
        <w:t>cihad</w:t>
      </w:r>
      <w:r w:rsidR="00C82F75" w:rsidRPr="00977B5D">
        <w:rPr>
          <w:rFonts w:ascii="Verdana" w:hAnsi="Verdana"/>
          <w:b/>
          <w:color w:val="000000" w:themeColor="text1"/>
          <w:sz w:val="20"/>
          <w:szCs w:val="20"/>
        </w:rPr>
        <w:t>-ı ekber ile mükelleftir ve ahlak-ı ahmediye ile tahalluk ve sünnet-i nebeviyeyi ihya ile muvazzaftır.</w:t>
      </w:r>
      <w:r w:rsidRPr="00977B5D">
        <w:rPr>
          <w:rFonts w:ascii="Verdana" w:hAnsi="Verdana"/>
          <w:b/>
          <w:color w:val="000000" w:themeColor="text1"/>
          <w:sz w:val="20"/>
          <w:szCs w:val="20"/>
        </w:rPr>
        <w:t>”</w:t>
      </w:r>
      <w:r w:rsidR="00977B5D">
        <w:rPr>
          <w:rStyle w:val="FootnoteReference"/>
          <w:rFonts w:ascii="Verdana" w:hAnsi="Verdana"/>
          <w:b/>
          <w:color w:val="000000" w:themeColor="text1"/>
          <w:sz w:val="20"/>
          <w:szCs w:val="20"/>
        </w:rPr>
        <w:footnoteReference w:id="23"/>
      </w:r>
      <w:r w:rsidR="00977B5D" w:rsidRPr="00977B5D">
        <w:rPr>
          <w:rFonts w:ascii="Verdana" w:hAnsi="Verdana"/>
          <w:b/>
          <w:color w:val="000000" w:themeColor="text1"/>
          <w:sz w:val="20"/>
          <w:szCs w:val="20"/>
        </w:rPr>
        <w:t xml:space="preserve"> </w:t>
      </w:r>
    </w:p>
    <w:p w14:paraId="50693A62" w14:textId="0543649C" w:rsidR="00AD1248" w:rsidRPr="00FB1BBF" w:rsidRDefault="00AD1248" w:rsidP="00AC7CF7">
      <w:pPr>
        <w:autoSpaceDE w:val="0"/>
        <w:autoSpaceDN w:val="0"/>
        <w:adjustRightInd w:val="0"/>
        <w:spacing w:after="0" w:line="240" w:lineRule="auto"/>
        <w:rPr>
          <w:rFonts w:ascii="Verdana" w:hAnsi="Verdana"/>
          <w:b/>
          <w:color w:val="000000"/>
          <w:sz w:val="20"/>
          <w:szCs w:val="20"/>
        </w:rPr>
      </w:pPr>
      <w:r w:rsidRPr="00977B5D">
        <w:rPr>
          <w:rFonts w:ascii="Verdana" w:hAnsi="Verdana"/>
          <w:b/>
          <w:color w:val="000000" w:themeColor="text1"/>
          <w:sz w:val="20"/>
          <w:szCs w:val="20"/>
        </w:rPr>
        <w:t>Peygamber (s.a.v.) Efendimiz de Tebük Harbi’nden gelirken bir hutbe irat ediyor ve: “</w:t>
      </w:r>
      <w:r w:rsidRPr="00977B5D">
        <w:rPr>
          <w:rFonts w:ascii="Verdana" w:hAnsi="Verdana"/>
          <w:b/>
          <w:bCs/>
          <w:color w:val="000000" w:themeColor="text1"/>
          <w:sz w:val="20"/>
          <w:szCs w:val="20"/>
        </w:rPr>
        <w:t>Ey sahabelerim, dikkat edin! Biz şimdi cihattan geliyoruz; ama cihad</w:t>
      </w:r>
      <w:r w:rsidRPr="00FB1BBF">
        <w:rPr>
          <w:rFonts w:ascii="Verdana" w:hAnsi="Verdana"/>
          <w:b/>
          <w:bCs/>
          <w:color w:val="000000"/>
          <w:sz w:val="20"/>
          <w:szCs w:val="20"/>
        </w:rPr>
        <w:t>-ı asğardan (küçük cihattan) geldik, şimdi ise cihad-ı ekberin (büyük cihadın) içindeyiz.</w:t>
      </w:r>
      <w:r w:rsidRPr="00FB1BBF">
        <w:rPr>
          <w:rFonts w:ascii="Verdana" w:hAnsi="Verdana"/>
          <w:b/>
          <w:color w:val="000000"/>
          <w:sz w:val="20"/>
          <w:szCs w:val="20"/>
        </w:rPr>
        <w:t>” buyuruyor.</w:t>
      </w:r>
    </w:p>
    <w:p w14:paraId="6958B6E5" w14:textId="77777777" w:rsidR="00E02656" w:rsidRPr="00FB1BBF" w:rsidRDefault="00E02656" w:rsidP="00AC7CF7">
      <w:pPr>
        <w:autoSpaceDE w:val="0"/>
        <w:autoSpaceDN w:val="0"/>
        <w:adjustRightInd w:val="0"/>
        <w:spacing w:after="0" w:line="240" w:lineRule="auto"/>
        <w:rPr>
          <w:rFonts w:ascii="Verdana" w:hAnsi="Verdana" w:cs="Verdana"/>
          <w:b/>
          <w:sz w:val="20"/>
          <w:szCs w:val="20"/>
        </w:rPr>
      </w:pPr>
    </w:p>
    <w:p w14:paraId="5DDAF9DF" w14:textId="0D97824C" w:rsidR="006A0EB2" w:rsidRPr="00FB1BBF" w:rsidRDefault="00977B5D" w:rsidP="00977B5D">
      <w:pPr>
        <w:ind w:firstLine="708"/>
        <w:rPr>
          <w:rFonts w:ascii="Verdana" w:hAnsi="Verdana"/>
          <w:b/>
          <w:color w:val="000000"/>
          <w:sz w:val="20"/>
          <w:szCs w:val="20"/>
        </w:rPr>
      </w:pPr>
      <w:r>
        <w:rPr>
          <w:rFonts w:ascii="Verdana" w:hAnsi="Verdana"/>
          <w:b/>
          <w:color w:val="000000"/>
          <w:sz w:val="20"/>
          <w:szCs w:val="20"/>
        </w:rPr>
        <w:lastRenderedPageBreak/>
        <w:t>*</w:t>
      </w:r>
      <w:r w:rsidR="006A0EB2" w:rsidRPr="00FB1BBF">
        <w:rPr>
          <w:rFonts w:ascii="Verdana" w:hAnsi="Verdana"/>
          <w:b/>
          <w:color w:val="000000"/>
          <w:sz w:val="20"/>
          <w:szCs w:val="20"/>
        </w:rPr>
        <w:t>“Hicretin ikinci senesinde başlayıp dokuzuncu senesine kadar devam eden bütün Gazve, Seriyye ve çatışmalarda ölenlerin sayısı 1018’</w:t>
      </w:r>
      <w:r>
        <w:rPr>
          <w:rFonts w:ascii="Verdana" w:hAnsi="Verdana"/>
          <w:b/>
          <w:color w:val="000000"/>
          <w:sz w:val="20"/>
          <w:szCs w:val="20"/>
        </w:rPr>
        <w:t>i</w:t>
      </w:r>
      <w:r w:rsidR="006A0EB2" w:rsidRPr="00FB1BBF">
        <w:rPr>
          <w:rFonts w:ascii="Verdana" w:hAnsi="Verdana"/>
          <w:b/>
          <w:color w:val="000000"/>
          <w:sz w:val="20"/>
          <w:szCs w:val="20"/>
        </w:rPr>
        <w:t xml:space="preserve"> geçmemektedir.</w:t>
      </w:r>
      <w:r>
        <w:rPr>
          <w:rFonts w:ascii="Verdana" w:hAnsi="Verdana"/>
          <w:b/>
          <w:color w:val="000000"/>
          <w:sz w:val="20"/>
          <w:szCs w:val="20"/>
        </w:rPr>
        <w:t xml:space="preserve"> </w:t>
      </w:r>
      <w:r w:rsidR="006A0EB2" w:rsidRPr="00FB1BBF">
        <w:rPr>
          <w:rFonts w:ascii="Verdana" w:hAnsi="Verdana"/>
          <w:b/>
          <w:color w:val="000000"/>
          <w:sz w:val="20"/>
          <w:szCs w:val="20"/>
        </w:rPr>
        <w:t>259 Müslüman şehit olmuş, 759 kafir ölmüştür. Ne var ki 1914-1918 yıllarında patlak veren Birinci Dünya Savaşında yaralanan 21.000.000 kişiden 7.000.000’u ölmüştür.”</w:t>
      </w:r>
    </w:p>
    <w:p w14:paraId="7D0458C6" w14:textId="5AF28B95" w:rsidR="006A0EB2" w:rsidRPr="00FB1BBF" w:rsidRDefault="006A0EB2" w:rsidP="00977B5D">
      <w:pPr>
        <w:ind w:firstLine="708"/>
        <w:rPr>
          <w:rFonts w:ascii="Verdana" w:hAnsi="Verdana"/>
          <w:b/>
          <w:color w:val="000000"/>
          <w:sz w:val="20"/>
          <w:szCs w:val="20"/>
        </w:rPr>
      </w:pPr>
      <w:r w:rsidRPr="00FB1BBF">
        <w:rPr>
          <w:rFonts w:ascii="Verdana" w:hAnsi="Verdana"/>
          <w:b/>
          <w:color w:val="000000"/>
          <w:sz w:val="20"/>
          <w:szCs w:val="20"/>
        </w:rPr>
        <w:t>*” Buna mukabil bir başkasını öldürmek çok sık rastlanan bir şeydi. Genel yasa olarak bu gibi durumda kısas kanunu tatbik ediliyordu. Ama katl kasıtlı ve taammüden değilse, kan parası ödenmesi gerekiyordu ki, bu bedel bir hayli yüksek idi. Maktulün yakınlarına 100 deve verilmesi gerekiyordu. Hz. Peygamber'in sözlerinden biliyoruz ki, bir deve bir günde 100 kişiyi besleyebiliyordu; 100 deve ise, demek ki, bir günde 100 x 100: 10.000 kişiyi veya bir kişiyi 10.000 gün, yani kameri yirmi yıl kadar müddetle besleyebilirdi. Adı geçen zararı telafi etmenin önemini göstermek için diğer bir hesap sekli de şudur: Hz. Peygamber zamanında bir devenin en aşağı değeri 40 dirhem, en fazla değeri ise 500 dirhem idi. Alım gücünden dolayı Hz. Peygamber Mekke valisine aylık 30 dirhem veriyordu.Bir dirhem ise, hali vakti yerinde bir ailenin bir günlük bütün masrafları için yeterliydi. 4000 ile 5000 dirhem arasında (veya mukabilinde -S.S,) bir kan parası ödemek, değil halktan suçlu bir kimse için, bir yönetici için bile mümkün değildi.”</w:t>
      </w:r>
      <w:r w:rsidR="00977B5D">
        <w:rPr>
          <w:rStyle w:val="FootnoteReference"/>
          <w:rFonts w:ascii="Verdana" w:hAnsi="Verdana"/>
          <w:b/>
          <w:color w:val="000000"/>
          <w:sz w:val="20"/>
          <w:szCs w:val="20"/>
        </w:rPr>
        <w:footnoteReference w:id="24"/>
      </w:r>
    </w:p>
    <w:p w14:paraId="2ACEA9D4" w14:textId="49BD5CA6" w:rsidR="006A0EB2" w:rsidRPr="00977B5D" w:rsidRDefault="006A0EB2" w:rsidP="00977B5D">
      <w:pPr>
        <w:ind w:firstLine="708"/>
        <w:rPr>
          <w:rFonts w:ascii="Verdana" w:hAnsi="Verdana"/>
          <w:b/>
          <w:color w:val="000000"/>
          <w:sz w:val="16"/>
          <w:szCs w:val="16"/>
        </w:rPr>
      </w:pPr>
      <w:r w:rsidRPr="00FB1BBF">
        <w:rPr>
          <w:rFonts w:ascii="Verdana" w:hAnsi="Verdana"/>
          <w:b/>
          <w:color w:val="000000"/>
          <w:sz w:val="20"/>
          <w:szCs w:val="20"/>
        </w:rPr>
        <w:t>“Hz. Peygamber'in vefatından sadece 75 yıl sonra üç kıtada hüküm sürüyorlardı: Asya, Avrupa ve Afrika. Şaşırtıcı olan şudur ki, bu büyük toprak parçalarında hiçbir isyan vuku bulmamıştır.”</w:t>
      </w:r>
      <w:r w:rsidR="00977B5D">
        <w:rPr>
          <w:rStyle w:val="FootnoteReference"/>
          <w:rFonts w:ascii="Verdana" w:hAnsi="Verdana"/>
          <w:b/>
          <w:color w:val="000000"/>
          <w:sz w:val="20"/>
          <w:szCs w:val="20"/>
        </w:rPr>
        <w:footnoteReference w:id="25"/>
      </w:r>
    </w:p>
    <w:p w14:paraId="69E6D937" w14:textId="181C6BC5" w:rsidR="00645E43" w:rsidRDefault="00645E43" w:rsidP="00977B5D">
      <w:pPr>
        <w:ind w:firstLine="708"/>
        <w:rPr>
          <w:rFonts w:ascii="Verdana" w:hAnsi="Verdana"/>
          <w:b/>
          <w:color w:val="000000"/>
          <w:sz w:val="20"/>
          <w:szCs w:val="20"/>
        </w:rPr>
      </w:pPr>
      <w:r>
        <w:rPr>
          <w:rFonts w:ascii="Verdana" w:hAnsi="Verdana"/>
          <w:b/>
          <w:color w:val="000000"/>
          <w:sz w:val="20"/>
          <w:szCs w:val="20"/>
        </w:rPr>
        <w:t>İslâmın hayatların alınmaması için hayattan aldığı değil,hayata kazandırdığını göz önüne aldığımızda kıyasa girmeyecek fark görürüz.</w:t>
      </w:r>
    </w:p>
    <w:p w14:paraId="0D95C610" w14:textId="48AC6B52" w:rsidR="00A112AE" w:rsidRPr="00FB1BBF" w:rsidRDefault="00A112AE" w:rsidP="00977B5D">
      <w:pPr>
        <w:ind w:firstLine="708"/>
        <w:rPr>
          <w:rFonts w:ascii="Verdana" w:hAnsi="Verdana"/>
          <w:b/>
          <w:color w:val="000000"/>
          <w:sz w:val="20"/>
          <w:szCs w:val="20"/>
        </w:rPr>
      </w:pPr>
      <w:r w:rsidRPr="00FB1BBF">
        <w:rPr>
          <w:rFonts w:ascii="Verdana" w:hAnsi="Verdana"/>
          <w:b/>
          <w:color w:val="000000"/>
          <w:sz w:val="20"/>
          <w:szCs w:val="20"/>
        </w:rPr>
        <w:t>*” Ferazdak'ın dedesi de öldürülecek kız çocuklarını fidye vererek kurtaranlar arasındaydı. Taberâni'nin rivayetine göre bu kişi Peygamberimize:</w:t>
      </w:r>
    </w:p>
    <w:p w14:paraId="2532F201" w14:textId="77777777" w:rsidR="00A112AE" w:rsidRPr="00FB1BBF" w:rsidRDefault="00A112AE" w:rsidP="00645E43">
      <w:pPr>
        <w:ind w:firstLine="708"/>
        <w:rPr>
          <w:rFonts w:ascii="Verdana" w:hAnsi="Verdana"/>
          <w:b/>
          <w:color w:val="000000"/>
          <w:sz w:val="20"/>
          <w:szCs w:val="20"/>
        </w:rPr>
      </w:pPr>
      <w:r w:rsidRPr="00FB1BBF">
        <w:rPr>
          <w:rFonts w:ascii="Verdana" w:hAnsi="Verdana"/>
          <w:b/>
          <w:iCs/>
          <w:color w:val="000000"/>
          <w:sz w:val="20"/>
          <w:szCs w:val="20"/>
        </w:rPr>
        <w:t xml:space="preserve">"Yâ Resûlallah! Ben, cahiliyye döneminde gömülecek olan 360 kız çocuğunu herbiri için fidye vererek kurtardım. Acaba bu yaptığım işten bana sevap var mı?" </w:t>
      </w:r>
      <w:r w:rsidRPr="00FB1BBF">
        <w:rPr>
          <w:rFonts w:ascii="Verdana" w:hAnsi="Verdana"/>
          <w:b/>
          <w:color w:val="000000"/>
          <w:sz w:val="20"/>
          <w:szCs w:val="20"/>
        </w:rPr>
        <w:t xml:space="preserve">diye sordu. Peygamberimiz de: </w:t>
      </w:r>
      <w:r w:rsidRPr="00FB1BBF">
        <w:rPr>
          <w:rFonts w:ascii="Verdana" w:hAnsi="Verdana"/>
          <w:b/>
          <w:iCs/>
          <w:color w:val="000000"/>
          <w:sz w:val="20"/>
          <w:szCs w:val="20"/>
        </w:rPr>
        <w:t xml:space="preserve">"Onun sevabını alırsın. İşte Allah, sana İslâm nimetini nasip etti" </w:t>
      </w:r>
      <w:r w:rsidRPr="00FB1BBF">
        <w:rPr>
          <w:rFonts w:ascii="Verdana" w:hAnsi="Verdana"/>
          <w:b/>
          <w:color w:val="000000"/>
          <w:sz w:val="20"/>
          <w:szCs w:val="20"/>
        </w:rPr>
        <w:t>diye cevap verdi.</w:t>
      </w:r>
    </w:p>
    <w:p w14:paraId="2E7ADEAA" w14:textId="77777777" w:rsidR="00A112AE" w:rsidRPr="00FB1BBF" w:rsidRDefault="00A112AE" w:rsidP="00645E43">
      <w:pPr>
        <w:ind w:firstLine="708"/>
        <w:rPr>
          <w:rFonts w:ascii="Verdana" w:hAnsi="Verdana"/>
          <w:b/>
          <w:color w:val="000000"/>
          <w:sz w:val="20"/>
          <w:szCs w:val="20"/>
        </w:rPr>
      </w:pPr>
      <w:r w:rsidRPr="00FB1BBF">
        <w:rPr>
          <w:rFonts w:ascii="Verdana" w:hAnsi="Verdana"/>
          <w:b/>
          <w:color w:val="000000"/>
          <w:sz w:val="20"/>
          <w:szCs w:val="20"/>
        </w:rPr>
        <w:t>Ferazdak aşağıdaki şiiriyle dedesinin bu yaptığı işten dolayı övünmüştür.</w:t>
      </w:r>
    </w:p>
    <w:p w14:paraId="7DAF2089" w14:textId="441B8567" w:rsidR="00A112AE" w:rsidRPr="00FB1BBF" w:rsidRDefault="00A112AE" w:rsidP="00645E43">
      <w:pPr>
        <w:ind w:firstLine="708"/>
        <w:rPr>
          <w:rFonts w:ascii="Verdana" w:hAnsi="Verdana"/>
          <w:b/>
          <w:iCs/>
          <w:color w:val="000000"/>
          <w:sz w:val="20"/>
          <w:szCs w:val="20"/>
        </w:rPr>
      </w:pPr>
      <w:r w:rsidRPr="00FB1BBF">
        <w:rPr>
          <w:rFonts w:ascii="Verdana" w:hAnsi="Verdana"/>
          <w:b/>
          <w:iCs/>
          <w:color w:val="000000"/>
          <w:sz w:val="20"/>
          <w:szCs w:val="20"/>
        </w:rPr>
        <w:t>"Dedem ki kız çocuğunu gömenleri men ederek çocuk</w:t>
      </w:r>
      <w:r w:rsidRPr="00FB1BBF">
        <w:rPr>
          <w:rFonts w:ascii="Verdana" w:hAnsi="Verdana"/>
          <w:b/>
          <w:iCs/>
          <w:color w:val="000000"/>
          <w:sz w:val="20"/>
          <w:szCs w:val="20"/>
        </w:rPr>
        <w:softHyphen/>
        <w:t>ları yaşattı, o zavallılar gömülmediler."</w:t>
      </w:r>
      <w:r w:rsidR="00645E43">
        <w:rPr>
          <w:rStyle w:val="FootnoteReference"/>
          <w:rFonts w:ascii="Verdana" w:hAnsi="Verdana"/>
          <w:b/>
          <w:iCs/>
          <w:color w:val="000000"/>
          <w:sz w:val="20"/>
          <w:szCs w:val="20"/>
        </w:rPr>
        <w:footnoteReference w:id="26"/>
      </w:r>
    </w:p>
    <w:p w14:paraId="503F9BBA" w14:textId="54958DAC" w:rsidR="00DC6F27" w:rsidRDefault="00DC6F27" w:rsidP="00645E43">
      <w:pPr>
        <w:pStyle w:val="NormalWeb"/>
        <w:ind w:left="75" w:firstLine="633"/>
        <w:rPr>
          <w:b/>
          <w:sz w:val="20"/>
          <w:szCs w:val="20"/>
        </w:rPr>
      </w:pPr>
      <w:r w:rsidRPr="00FB1BBF">
        <w:rPr>
          <w:rFonts w:cs="Verdana"/>
          <w:b/>
          <w:sz w:val="20"/>
          <w:szCs w:val="20"/>
        </w:rPr>
        <w:t>*</w:t>
      </w:r>
      <w:r w:rsidRPr="00FB1BBF">
        <w:rPr>
          <w:b/>
          <w:sz w:val="20"/>
          <w:szCs w:val="20"/>
        </w:rPr>
        <w:t xml:space="preserve">Bunun içindir ki, İsrâiloğulları'na: "Kim, bir cana kıymayan veya yeryüzünde bozgunculuk çıkarmayan bir nefsi öldürürse, bütün insanları öldürmüş gibi olur. Kim de bir nefsin yaşamasına sebep olursa, bütün insanları yaşatmış gibi olur" hükmünü yazdık (farz kıldık). Şüphesiz ki onlara </w:t>
      </w:r>
      <w:r w:rsidRPr="00FB1BBF">
        <w:rPr>
          <w:b/>
          <w:sz w:val="20"/>
          <w:szCs w:val="20"/>
        </w:rPr>
        <w:lastRenderedPageBreak/>
        <w:t>peygamberlerimiz açık delillerle geldiler. Yine de bundan sonra onların birçoğu yeryüzünde aşırı gitmektedirler.”</w:t>
      </w:r>
      <w:r w:rsidR="00645E43">
        <w:rPr>
          <w:rStyle w:val="FootnoteReference"/>
          <w:b/>
          <w:sz w:val="20"/>
          <w:szCs w:val="20"/>
        </w:rPr>
        <w:footnoteReference w:id="27"/>
      </w:r>
    </w:p>
    <w:p w14:paraId="3D56C083" w14:textId="442429F8" w:rsidR="0094030C" w:rsidRDefault="0094030C" w:rsidP="0094030C">
      <w:pPr>
        <w:pStyle w:val="NormalWeb"/>
        <w:ind w:left="75" w:firstLine="633"/>
        <w:jc w:val="right"/>
        <w:rPr>
          <w:rFonts w:cs="Verdana"/>
          <w:b/>
          <w:sz w:val="20"/>
          <w:szCs w:val="20"/>
        </w:rPr>
      </w:pPr>
      <w:r>
        <w:rPr>
          <w:rFonts w:cs="Verdana"/>
          <w:b/>
          <w:sz w:val="20"/>
          <w:szCs w:val="20"/>
        </w:rPr>
        <w:t>MEHMET ÖZÇELİK</w:t>
      </w:r>
    </w:p>
    <w:p w14:paraId="3A6AFAC4" w14:textId="77777777" w:rsidR="0094030C" w:rsidRPr="00FB1BBF" w:rsidRDefault="0094030C" w:rsidP="0094030C">
      <w:pPr>
        <w:pStyle w:val="NormalWeb"/>
        <w:ind w:left="75" w:firstLine="633"/>
        <w:jc w:val="right"/>
        <w:rPr>
          <w:b/>
          <w:sz w:val="20"/>
          <w:szCs w:val="20"/>
        </w:rPr>
      </w:pPr>
    </w:p>
    <w:p w14:paraId="17A2285B" w14:textId="47B7B340" w:rsidR="004C17D2" w:rsidRPr="00FB1BBF" w:rsidRDefault="004C17D2" w:rsidP="004C17D2">
      <w:pPr>
        <w:autoSpaceDE w:val="0"/>
        <w:autoSpaceDN w:val="0"/>
        <w:adjustRightInd w:val="0"/>
        <w:spacing w:after="0" w:line="240" w:lineRule="auto"/>
        <w:rPr>
          <w:rFonts w:ascii="Verdana" w:hAnsi="Verdana" w:cs="Verdana"/>
          <w:b/>
          <w:sz w:val="20"/>
          <w:szCs w:val="20"/>
        </w:rPr>
      </w:pPr>
    </w:p>
    <w:p w14:paraId="42F2E760" w14:textId="77777777" w:rsidR="004C17D2" w:rsidRPr="00FB1BBF" w:rsidRDefault="004C17D2" w:rsidP="004C17D2">
      <w:pPr>
        <w:autoSpaceDE w:val="0"/>
        <w:autoSpaceDN w:val="0"/>
        <w:adjustRightInd w:val="0"/>
        <w:spacing w:after="0" w:line="240" w:lineRule="auto"/>
        <w:rPr>
          <w:rFonts w:ascii="Verdana" w:hAnsi="Verdana" w:cs="Verdana"/>
          <w:b/>
          <w:sz w:val="20"/>
          <w:szCs w:val="20"/>
        </w:rPr>
      </w:pPr>
    </w:p>
    <w:p w14:paraId="71021D34" w14:textId="77777777" w:rsidR="001D3074" w:rsidRPr="00FB1BBF" w:rsidRDefault="001D3074">
      <w:pPr>
        <w:rPr>
          <w:rFonts w:ascii="Verdana" w:hAnsi="Verdana"/>
          <w:b/>
          <w:color w:val="444444"/>
          <w:sz w:val="20"/>
          <w:szCs w:val="20"/>
        </w:rPr>
      </w:pPr>
    </w:p>
    <w:p w14:paraId="474C4692" w14:textId="77777777" w:rsidR="00766566" w:rsidRPr="00FB1BBF" w:rsidRDefault="00766566">
      <w:pPr>
        <w:rPr>
          <w:rFonts w:ascii="Verdana" w:hAnsi="Verdana"/>
          <w:b/>
          <w:color w:val="444444"/>
          <w:sz w:val="20"/>
          <w:szCs w:val="20"/>
        </w:rPr>
      </w:pPr>
    </w:p>
    <w:sectPr w:rsidR="00766566" w:rsidRPr="00FB1B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C6A9A" w14:textId="77777777" w:rsidR="008750C3" w:rsidRDefault="008750C3" w:rsidP="001009B3">
      <w:pPr>
        <w:spacing w:after="0" w:line="240" w:lineRule="auto"/>
      </w:pPr>
      <w:r>
        <w:separator/>
      </w:r>
    </w:p>
  </w:endnote>
  <w:endnote w:type="continuationSeparator" w:id="0">
    <w:p w14:paraId="5304219B" w14:textId="77777777" w:rsidR="008750C3" w:rsidRDefault="008750C3" w:rsidP="0010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764EC" w14:textId="77777777" w:rsidR="008750C3" w:rsidRDefault="008750C3" w:rsidP="001009B3">
      <w:pPr>
        <w:spacing w:after="0" w:line="240" w:lineRule="auto"/>
      </w:pPr>
      <w:r>
        <w:separator/>
      </w:r>
    </w:p>
  </w:footnote>
  <w:footnote w:type="continuationSeparator" w:id="0">
    <w:p w14:paraId="63914A83" w14:textId="77777777" w:rsidR="008750C3" w:rsidRDefault="008750C3" w:rsidP="001009B3">
      <w:pPr>
        <w:spacing w:after="0" w:line="240" w:lineRule="auto"/>
      </w:pPr>
      <w:r>
        <w:continuationSeparator/>
      </w:r>
    </w:p>
  </w:footnote>
  <w:footnote w:id="1">
    <w:p w14:paraId="69781660" w14:textId="40FDF394" w:rsidR="00F36EE1" w:rsidRPr="00F36EE1" w:rsidRDefault="00F36EE1" w:rsidP="00F36EE1">
      <w:pPr>
        <w:pStyle w:val="FootnoteText"/>
        <w:rPr>
          <w:rFonts w:ascii="Verdana" w:hAnsi="Verdana"/>
          <w:b/>
          <w:sz w:val="16"/>
          <w:szCs w:val="16"/>
        </w:rPr>
      </w:pPr>
      <w:r w:rsidRPr="00F36EE1">
        <w:rPr>
          <w:rFonts w:ascii="Verdana" w:hAnsi="Verdana" w:cs="Verdana"/>
          <w:b/>
          <w:sz w:val="16"/>
          <w:szCs w:val="16"/>
        </w:rPr>
        <w:footnoteRef/>
      </w:r>
      <w:r w:rsidRPr="00F36EE1">
        <w:rPr>
          <w:rFonts w:ascii="Verdana" w:hAnsi="Verdana" w:cs="Verdana"/>
          <w:b/>
          <w:sz w:val="16"/>
          <w:szCs w:val="16"/>
        </w:rPr>
        <w:t xml:space="preserve"> Büyük Kur’an Tefsiri.Konyalı Mehmet Vehbi.11/12.cilt/4415-4417,Bak.Kur’an Yolu.Heyet.IV/378, Muhammed Fuâd Abdülbâki, (Tahhik, Abdullah Feyzi Kocaer), Müttefekul Aleyh</w:t>
      </w:r>
      <w:r w:rsidR="0046565C">
        <w:rPr>
          <w:rFonts w:ascii="Verdana" w:hAnsi="Verdana" w:cs="Verdana"/>
          <w:b/>
          <w:sz w:val="16"/>
          <w:szCs w:val="16"/>
        </w:rPr>
        <w:t xml:space="preserve"> Hadisler, Hüner Yayınları: 365,Bak.Sahih-i Buhari.Zebidi.Tercüme.Kamil Miras.10/217-221.</w:t>
      </w:r>
    </w:p>
  </w:footnote>
  <w:footnote w:id="2">
    <w:p w14:paraId="3EFF4EDF" w14:textId="77777777" w:rsidR="00F36EE1" w:rsidRPr="00F36EE1" w:rsidRDefault="00F36EE1" w:rsidP="00F36EE1">
      <w:pPr>
        <w:pStyle w:val="FootnoteText"/>
        <w:rPr>
          <w:sz w:val="16"/>
          <w:szCs w:val="16"/>
        </w:rPr>
      </w:pPr>
      <w:r w:rsidRPr="00F36EE1">
        <w:rPr>
          <w:rStyle w:val="FootnoteReference"/>
          <w:sz w:val="16"/>
          <w:szCs w:val="16"/>
        </w:rPr>
        <w:footnoteRef/>
      </w:r>
      <w:r w:rsidRPr="00F36EE1">
        <w:rPr>
          <w:sz w:val="16"/>
          <w:szCs w:val="16"/>
        </w:rPr>
        <w:t xml:space="preserve"> </w:t>
      </w:r>
      <w:r w:rsidRPr="00F36EE1">
        <w:rPr>
          <w:rFonts w:ascii="Verdana" w:hAnsi="Verdana" w:cs="Verdana"/>
          <w:b/>
          <w:sz w:val="16"/>
          <w:szCs w:val="16"/>
        </w:rPr>
        <w:t>Tevrat-Tesniye XX/10-14,sh.197.</w:t>
      </w:r>
    </w:p>
  </w:footnote>
  <w:footnote w:id="3">
    <w:p w14:paraId="63818D5D" w14:textId="77777777" w:rsidR="00F36EE1" w:rsidRPr="00F36EE1" w:rsidRDefault="00F36EE1" w:rsidP="00F36EE1">
      <w:pPr>
        <w:pStyle w:val="FootnoteText"/>
        <w:rPr>
          <w:sz w:val="16"/>
          <w:szCs w:val="16"/>
        </w:rPr>
      </w:pPr>
      <w:r w:rsidRPr="00F36EE1">
        <w:rPr>
          <w:rStyle w:val="FootnoteReference"/>
          <w:sz w:val="16"/>
          <w:szCs w:val="16"/>
        </w:rPr>
        <w:footnoteRef/>
      </w:r>
      <w:r w:rsidRPr="00F36EE1">
        <w:rPr>
          <w:sz w:val="16"/>
          <w:szCs w:val="16"/>
        </w:rPr>
        <w:t xml:space="preserve"> </w:t>
      </w:r>
      <w:r w:rsidRPr="00F36EE1">
        <w:rPr>
          <w:rFonts w:ascii="Verdana" w:hAnsi="Verdana" w:cs="Verdana"/>
          <w:b/>
          <w:sz w:val="16"/>
          <w:szCs w:val="16"/>
        </w:rPr>
        <w:t>İnsanlığa Son Çağrı.Prof.Hamdi Döndüren.2/659.</w:t>
      </w:r>
    </w:p>
  </w:footnote>
  <w:footnote w:id="4">
    <w:p w14:paraId="228F6950" w14:textId="645BA37F" w:rsidR="006C4A72" w:rsidRDefault="006C4A72">
      <w:pPr>
        <w:pStyle w:val="FootnoteText"/>
      </w:pPr>
      <w:r w:rsidRPr="006C4A72">
        <w:rPr>
          <w:rFonts w:ascii="Verdana" w:hAnsi="Verdana"/>
          <w:b/>
          <w:sz w:val="16"/>
          <w:szCs w:val="16"/>
        </w:rPr>
        <w:footnoteRef/>
      </w:r>
      <w:r w:rsidRPr="006C4A72">
        <w:rPr>
          <w:rFonts w:ascii="Verdana" w:hAnsi="Verdana"/>
          <w:b/>
          <w:sz w:val="16"/>
          <w:szCs w:val="16"/>
        </w:rPr>
        <w:t xml:space="preserve"> Ahzab.26-27.</w:t>
      </w:r>
    </w:p>
  </w:footnote>
  <w:footnote w:id="5">
    <w:p w14:paraId="3ECE41BF" w14:textId="65CB6D34" w:rsidR="006C4A72" w:rsidRDefault="006C4A72" w:rsidP="000C0C18">
      <w:pPr>
        <w:pStyle w:val="FootnoteText"/>
      </w:pPr>
      <w:r>
        <w:rPr>
          <w:rStyle w:val="FootnoteReference"/>
        </w:rPr>
        <w:footnoteRef/>
      </w:r>
      <w:r>
        <w:t xml:space="preserve"> </w:t>
      </w:r>
      <w:r w:rsidRPr="006C4A72">
        <w:rPr>
          <w:rFonts w:ascii="Verdana" w:hAnsi="Verdana" w:cs="Verdana"/>
          <w:b/>
          <w:sz w:val="16"/>
          <w:szCs w:val="16"/>
        </w:rPr>
        <w:t>İnsanlığa Son Çağrı.Prof.Hamdi Döndüren.2/659.</w:t>
      </w:r>
    </w:p>
  </w:footnote>
  <w:footnote w:id="6">
    <w:p w14:paraId="05CF0924" w14:textId="073BCCEF" w:rsidR="00AD5D06" w:rsidRPr="000C0C18" w:rsidRDefault="00AD5D06" w:rsidP="000C0C18">
      <w:pPr>
        <w:pStyle w:val="FootnoteText"/>
        <w:rPr>
          <w:rFonts w:ascii="Verdana" w:hAnsi="Verdana" w:cs="Verdana"/>
          <w:b/>
          <w:sz w:val="16"/>
          <w:szCs w:val="16"/>
        </w:rPr>
      </w:pPr>
      <w:r w:rsidRPr="00FB1BBF">
        <w:rPr>
          <w:rStyle w:val="FootnoteReference"/>
          <w:rFonts w:ascii="Verdana" w:hAnsi="Verdana"/>
          <w:b/>
          <w:sz w:val="16"/>
          <w:szCs w:val="16"/>
        </w:rPr>
        <w:footnoteRef/>
      </w:r>
      <w:r w:rsidRPr="00FB1BBF">
        <w:rPr>
          <w:rFonts w:ascii="Verdana" w:hAnsi="Verdana"/>
          <w:b/>
          <w:sz w:val="16"/>
          <w:szCs w:val="16"/>
        </w:rPr>
        <w:t xml:space="preserve"> </w:t>
      </w:r>
      <w:r w:rsidRPr="000C0C18">
        <w:rPr>
          <w:rFonts w:ascii="Verdana" w:hAnsi="Verdana" w:cs="Verdana"/>
          <w:b/>
          <w:sz w:val="16"/>
          <w:szCs w:val="16"/>
        </w:rPr>
        <w:t>Mecmuatün minet Tefâsir.Arapça.Kadı Beyzavi-Nesefi-Hazin-İbni Abbas.5/1</w:t>
      </w:r>
      <w:r w:rsidR="00FB1BBF" w:rsidRPr="000C0C18">
        <w:rPr>
          <w:rFonts w:ascii="Verdana" w:hAnsi="Verdana" w:cs="Verdana"/>
          <w:b/>
          <w:sz w:val="16"/>
          <w:szCs w:val="16"/>
        </w:rPr>
        <w:t>03,Bak.Muhtasar Tefsir-i İbni Kesir.Arapça.Sadeleştiren.M.Ali Sabuni.3/90-91.</w:t>
      </w:r>
    </w:p>
  </w:footnote>
  <w:footnote w:id="7">
    <w:p w14:paraId="6A6ECFE4" w14:textId="700879B2" w:rsidR="001009B3" w:rsidRPr="000C0C18" w:rsidRDefault="001009B3" w:rsidP="000C0C18">
      <w:pPr>
        <w:pStyle w:val="FootnoteText"/>
        <w:rPr>
          <w:rFonts w:ascii="Verdana" w:hAnsi="Verdana" w:cs="Verdana"/>
          <w:b/>
          <w:sz w:val="16"/>
          <w:szCs w:val="16"/>
        </w:rPr>
      </w:pPr>
      <w:r w:rsidRPr="000C0C18">
        <w:rPr>
          <w:rFonts w:cs="Verdana"/>
        </w:rPr>
        <w:footnoteRef/>
      </w:r>
      <w:r w:rsidRPr="000C0C18">
        <w:rPr>
          <w:rFonts w:ascii="Verdana" w:hAnsi="Verdana" w:cs="Verdana"/>
          <w:b/>
          <w:sz w:val="16"/>
          <w:szCs w:val="16"/>
        </w:rPr>
        <w:t xml:space="preserve"> Hak Dini Kur’an Dili.Sadeleştiren-Heyet.Elmalı Hamdi Yazır.6/306.</w:t>
      </w:r>
    </w:p>
  </w:footnote>
  <w:footnote w:id="8">
    <w:p w14:paraId="30F1468F" w14:textId="1EC1D95C" w:rsidR="00D60A94" w:rsidRPr="000C0C18" w:rsidRDefault="00D60A94" w:rsidP="000C0C18">
      <w:pPr>
        <w:pStyle w:val="FootnoteText"/>
        <w:rPr>
          <w:rFonts w:ascii="Verdana" w:hAnsi="Verdana" w:cs="Verdana"/>
          <w:b/>
          <w:sz w:val="16"/>
          <w:szCs w:val="16"/>
        </w:rPr>
      </w:pPr>
      <w:r w:rsidRPr="000C0C18">
        <w:rPr>
          <w:rFonts w:ascii="Verdana" w:hAnsi="Verdana" w:cs="Verdana"/>
          <w:b/>
          <w:sz w:val="16"/>
          <w:szCs w:val="16"/>
        </w:rPr>
        <w:footnoteRef/>
      </w:r>
      <w:r w:rsidRPr="000C0C18">
        <w:rPr>
          <w:rFonts w:ascii="Verdana" w:hAnsi="Verdana" w:cs="Verdana"/>
          <w:b/>
          <w:sz w:val="16"/>
          <w:szCs w:val="16"/>
        </w:rPr>
        <w:t xml:space="preserve"> </w:t>
      </w:r>
      <w:r w:rsidRPr="00D60A94">
        <w:rPr>
          <w:rFonts w:ascii="Verdana" w:hAnsi="Verdana" w:cs="Verdana"/>
          <w:b/>
          <w:sz w:val="16"/>
          <w:szCs w:val="16"/>
        </w:rPr>
        <w:t>Tesniye.20/10-14</w:t>
      </w:r>
      <w:r>
        <w:rPr>
          <w:rFonts w:ascii="Verdana" w:hAnsi="Verdana" w:cs="Verdana"/>
          <w:b/>
          <w:sz w:val="16"/>
          <w:szCs w:val="16"/>
        </w:rPr>
        <w:t>.</w:t>
      </w:r>
    </w:p>
  </w:footnote>
  <w:footnote w:id="9">
    <w:p w14:paraId="5EB82065" w14:textId="0F2BD8BB" w:rsidR="000C0C18" w:rsidRPr="000C0C18" w:rsidRDefault="000C0C18" w:rsidP="000C0C18">
      <w:pPr>
        <w:pStyle w:val="FootnoteText"/>
        <w:rPr>
          <w:rFonts w:ascii="Verdana" w:hAnsi="Verdana" w:cs="Verdana"/>
          <w:b/>
          <w:sz w:val="16"/>
          <w:szCs w:val="16"/>
        </w:rPr>
      </w:pPr>
      <w:r w:rsidRPr="000C0C18">
        <w:rPr>
          <w:rFonts w:ascii="Verdana" w:hAnsi="Verdana" w:cs="Verdana"/>
          <w:b/>
          <w:sz w:val="16"/>
          <w:szCs w:val="16"/>
        </w:rPr>
        <w:footnoteRef/>
      </w:r>
      <w:r w:rsidRPr="000C0C18">
        <w:rPr>
          <w:rFonts w:ascii="Verdana" w:hAnsi="Verdana" w:cs="Verdana"/>
          <w:b/>
          <w:sz w:val="16"/>
          <w:szCs w:val="16"/>
        </w:rPr>
        <w:t xml:space="preserve"> Hayat Kitabı.Mustafa İslamoğlu.872.</w:t>
      </w:r>
    </w:p>
  </w:footnote>
  <w:footnote w:id="10">
    <w:p w14:paraId="140580D9" w14:textId="2EADEFBE" w:rsidR="00BF3738" w:rsidRPr="00FB1BBF" w:rsidRDefault="00BF3738">
      <w:pPr>
        <w:pStyle w:val="FootnoteText"/>
        <w:rPr>
          <w:rFonts w:ascii="Verdana" w:hAnsi="Verdana"/>
          <w:b/>
          <w:sz w:val="16"/>
          <w:szCs w:val="16"/>
        </w:rPr>
      </w:pPr>
      <w:r w:rsidRPr="000C0C18">
        <w:rPr>
          <w:rFonts w:ascii="Verdana" w:hAnsi="Verdana" w:cs="Verdana"/>
          <w:b/>
          <w:sz w:val="16"/>
          <w:szCs w:val="16"/>
        </w:rPr>
        <w:footnoteRef/>
      </w:r>
      <w:r w:rsidRPr="000C0C18">
        <w:rPr>
          <w:rFonts w:ascii="Verdana" w:hAnsi="Verdana" w:cs="Verdana"/>
          <w:b/>
          <w:sz w:val="16"/>
          <w:szCs w:val="16"/>
        </w:rPr>
        <w:t xml:space="preserve"> Büyük Kur’an Tefsiri.Konyalı Me</w:t>
      </w:r>
      <w:r w:rsidR="00AD5D06" w:rsidRPr="000C0C18">
        <w:rPr>
          <w:rFonts w:ascii="Verdana" w:hAnsi="Verdana" w:cs="Verdana"/>
          <w:b/>
          <w:sz w:val="16"/>
          <w:szCs w:val="16"/>
        </w:rPr>
        <w:t>hmet Vehbi.11/12.cilt/4415-4417,Bak.Kur</w:t>
      </w:r>
      <w:r w:rsidR="000C0C18">
        <w:rPr>
          <w:rFonts w:ascii="Verdana" w:hAnsi="Verdana" w:cs="Verdana"/>
          <w:b/>
          <w:sz w:val="16"/>
          <w:szCs w:val="16"/>
        </w:rPr>
        <w:t>’an Yolu.Heyet.IV/378,</w:t>
      </w:r>
      <w:r w:rsidR="000C0C18" w:rsidRPr="000C0C18">
        <w:rPr>
          <w:rFonts w:ascii="Verdana" w:hAnsi="Verdana" w:cs="Verdana"/>
          <w:b/>
          <w:sz w:val="16"/>
          <w:szCs w:val="16"/>
        </w:rPr>
        <w:t xml:space="preserve"> Muhammed Fuâd Abdülbâki, (Tahhik, Abdullah Feyzi Kocaer), Müttefekul Aleyh Hadisler, Hüner Yayınları: 365.</w:t>
      </w:r>
    </w:p>
  </w:footnote>
  <w:footnote w:id="11">
    <w:p w14:paraId="358D7CB1" w14:textId="409DB9CF" w:rsidR="00AA100A" w:rsidRPr="001548B0" w:rsidRDefault="00AA100A" w:rsidP="00AA100A">
      <w:pPr>
        <w:spacing w:after="0" w:line="240" w:lineRule="auto"/>
        <w:rPr>
          <w:rFonts w:ascii="Verdana" w:hAnsi="Verdana"/>
          <w:b/>
          <w:sz w:val="16"/>
          <w:szCs w:val="16"/>
        </w:rPr>
      </w:pPr>
      <w:r w:rsidRPr="001548B0">
        <w:rPr>
          <w:rStyle w:val="FootnoteReference"/>
          <w:rFonts w:ascii="Verdana" w:hAnsi="Verdana"/>
          <w:b/>
          <w:sz w:val="16"/>
          <w:szCs w:val="16"/>
        </w:rPr>
        <w:footnoteRef/>
      </w:r>
      <w:r w:rsidRPr="001548B0">
        <w:rPr>
          <w:rFonts w:ascii="Verdana" w:hAnsi="Verdana"/>
          <w:b/>
          <w:sz w:val="16"/>
          <w:szCs w:val="16"/>
        </w:rPr>
        <w:t xml:space="preserve"> </w:t>
      </w:r>
      <w:r w:rsidRPr="001548B0">
        <w:rPr>
          <w:rFonts w:ascii="Verdana" w:hAnsi="Verdana" w:cs="Arial"/>
          <w:b/>
          <w:bCs/>
          <w:color w:val="000000" w:themeColor="text1"/>
          <w:sz w:val="16"/>
          <w:szCs w:val="16"/>
        </w:rPr>
        <w:t>Emirdağ Lâhikası.Bediüzzaman Said Nursi.sh.38.</w:t>
      </w:r>
    </w:p>
  </w:footnote>
  <w:footnote w:id="12">
    <w:p w14:paraId="7655EAD9" w14:textId="58EEDC34" w:rsidR="00AA100A" w:rsidRPr="001548B0" w:rsidRDefault="00AA100A" w:rsidP="00AA100A">
      <w:pPr>
        <w:spacing w:after="0" w:line="240" w:lineRule="auto"/>
        <w:rPr>
          <w:rFonts w:ascii="Verdana" w:hAnsi="Verdana"/>
          <w:b/>
          <w:sz w:val="16"/>
          <w:szCs w:val="16"/>
        </w:rPr>
      </w:pPr>
      <w:r w:rsidRPr="001548B0">
        <w:rPr>
          <w:rStyle w:val="FootnoteReference"/>
          <w:rFonts w:ascii="Verdana" w:hAnsi="Verdana"/>
          <w:b/>
          <w:sz w:val="16"/>
          <w:szCs w:val="16"/>
        </w:rPr>
        <w:footnoteRef/>
      </w:r>
      <w:r w:rsidRPr="001548B0">
        <w:rPr>
          <w:rFonts w:ascii="Verdana" w:hAnsi="Verdana"/>
          <w:b/>
          <w:sz w:val="16"/>
          <w:szCs w:val="16"/>
        </w:rPr>
        <w:t xml:space="preserve"> </w:t>
      </w:r>
      <w:r w:rsidRPr="001548B0">
        <w:rPr>
          <w:rFonts w:ascii="Verdana" w:hAnsi="Verdana"/>
          <w:b/>
          <w:color w:val="000000" w:themeColor="text1"/>
          <w:sz w:val="16"/>
          <w:szCs w:val="16"/>
        </w:rPr>
        <w:t>Bediüzzaman Said Nursi.</w:t>
      </w:r>
      <w:r w:rsidRPr="001548B0">
        <w:rPr>
          <w:rFonts w:ascii="Verdana" w:hAnsi="Verdana" w:cs="Arial"/>
          <w:b/>
          <w:bCs/>
          <w:color w:val="000000" w:themeColor="text1"/>
          <w:sz w:val="16"/>
          <w:szCs w:val="16"/>
        </w:rPr>
        <w:t xml:space="preserve"> Kastamonu Lâhikası.49.</w:t>
      </w:r>
    </w:p>
  </w:footnote>
  <w:footnote w:id="13">
    <w:p w14:paraId="50C522E1" w14:textId="1471C3D5" w:rsidR="00645E43" w:rsidRPr="001548B0" w:rsidRDefault="00645E43" w:rsidP="001548B0">
      <w:pPr>
        <w:spacing w:after="0" w:line="240" w:lineRule="auto"/>
        <w:rPr>
          <w:rFonts w:ascii="Verdana" w:hAnsi="Verdana"/>
          <w:b/>
          <w:sz w:val="16"/>
          <w:szCs w:val="16"/>
        </w:rPr>
      </w:pPr>
      <w:r w:rsidRPr="001548B0">
        <w:rPr>
          <w:rFonts w:ascii="Verdana" w:hAnsi="Verdana"/>
          <w:b/>
          <w:color w:val="000000" w:themeColor="text1"/>
          <w:sz w:val="16"/>
          <w:szCs w:val="16"/>
        </w:rPr>
        <w:footnoteRef/>
      </w:r>
      <w:r w:rsidRPr="001548B0">
        <w:rPr>
          <w:rFonts w:ascii="Verdana" w:hAnsi="Verdana"/>
          <w:b/>
          <w:color w:val="000000" w:themeColor="text1"/>
          <w:sz w:val="16"/>
          <w:szCs w:val="16"/>
        </w:rPr>
        <w:t xml:space="preserve"> CİHAD: </w:t>
      </w:r>
      <w:hyperlink r:id="rId1" w:tgtFrame="meal" w:history="1">
        <w:r w:rsidRPr="001548B0">
          <w:rPr>
            <w:rFonts w:ascii="Verdana" w:hAnsi="Verdana"/>
            <w:b/>
            <w:sz w:val="16"/>
            <w:szCs w:val="16"/>
          </w:rPr>
          <w:t>2.190</w:t>
        </w:r>
      </w:hyperlink>
      <w:r w:rsidRPr="001548B0">
        <w:rPr>
          <w:rFonts w:ascii="Verdana" w:hAnsi="Verdana"/>
          <w:b/>
          <w:color w:val="000000" w:themeColor="text1"/>
          <w:sz w:val="16"/>
          <w:szCs w:val="16"/>
        </w:rPr>
        <w:t>,</w:t>
      </w:r>
      <w:hyperlink r:id="rId2" w:tgtFrame="meal" w:history="1">
        <w:r w:rsidRPr="001548B0">
          <w:rPr>
            <w:rFonts w:ascii="Verdana" w:hAnsi="Verdana"/>
            <w:b/>
            <w:sz w:val="16"/>
            <w:szCs w:val="16"/>
          </w:rPr>
          <w:t>194</w:t>
        </w:r>
      </w:hyperlink>
      <w:r w:rsidRPr="001548B0">
        <w:rPr>
          <w:rFonts w:ascii="Verdana" w:hAnsi="Verdana"/>
          <w:b/>
          <w:color w:val="000000" w:themeColor="text1"/>
          <w:sz w:val="16"/>
          <w:szCs w:val="16"/>
        </w:rPr>
        <w:t>,</w:t>
      </w:r>
      <w:hyperlink r:id="rId3" w:tgtFrame="meal" w:history="1">
        <w:r w:rsidRPr="001548B0">
          <w:rPr>
            <w:rFonts w:ascii="Verdana" w:hAnsi="Verdana"/>
            <w:b/>
            <w:sz w:val="16"/>
            <w:szCs w:val="16"/>
          </w:rPr>
          <w:t>216</w:t>
        </w:r>
      </w:hyperlink>
      <w:r w:rsidRPr="001548B0">
        <w:rPr>
          <w:rFonts w:ascii="Verdana" w:hAnsi="Verdana"/>
          <w:b/>
          <w:color w:val="000000" w:themeColor="text1"/>
          <w:sz w:val="16"/>
          <w:szCs w:val="16"/>
        </w:rPr>
        <w:t>,</w:t>
      </w:r>
      <w:hyperlink r:id="rId4" w:tgtFrame="meal" w:history="1">
        <w:r w:rsidRPr="001548B0">
          <w:rPr>
            <w:rFonts w:ascii="Verdana" w:hAnsi="Verdana"/>
            <w:b/>
            <w:sz w:val="16"/>
            <w:szCs w:val="16"/>
          </w:rPr>
          <w:t>218</w:t>
        </w:r>
      </w:hyperlink>
      <w:r w:rsidRPr="001548B0">
        <w:rPr>
          <w:rFonts w:ascii="Verdana" w:hAnsi="Verdana"/>
          <w:b/>
          <w:color w:val="000000" w:themeColor="text1"/>
          <w:sz w:val="16"/>
          <w:szCs w:val="16"/>
        </w:rPr>
        <w:t>,</w:t>
      </w:r>
      <w:hyperlink r:id="rId5" w:tgtFrame="meal" w:history="1">
        <w:r w:rsidRPr="001548B0">
          <w:rPr>
            <w:rFonts w:ascii="Verdana" w:hAnsi="Verdana"/>
            <w:b/>
            <w:sz w:val="16"/>
            <w:szCs w:val="16"/>
          </w:rPr>
          <w:t>246</w:t>
        </w:r>
      </w:hyperlink>
      <w:r w:rsidRPr="001548B0">
        <w:rPr>
          <w:rFonts w:ascii="Verdana" w:hAnsi="Verdana"/>
          <w:b/>
          <w:color w:val="000000" w:themeColor="text1"/>
          <w:sz w:val="16"/>
          <w:szCs w:val="16"/>
        </w:rPr>
        <w:t xml:space="preserve">, </w:t>
      </w:r>
      <w:hyperlink r:id="rId6" w:tgtFrame="meal" w:history="1">
        <w:r w:rsidRPr="001548B0">
          <w:rPr>
            <w:rFonts w:ascii="Verdana" w:hAnsi="Verdana"/>
            <w:b/>
            <w:sz w:val="16"/>
            <w:szCs w:val="16"/>
          </w:rPr>
          <w:t>3.157,195,200</w:t>
        </w:r>
      </w:hyperlink>
      <w:r w:rsidRPr="001548B0">
        <w:rPr>
          <w:rFonts w:ascii="Verdana" w:hAnsi="Verdana"/>
          <w:b/>
          <w:color w:val="000000" w:themeColor="text1"/>
          <w:sz w:val="16"/>
          <w:szCs w:val="16"/>
        </w:rPr>
        <w:t>,</w:t>
      </w:r>
      <w:hyperlink r:id="rId7" w:tgtFrame="meal" w:history="1">
        <w:r w:rsidRPr="001548B0">
          <w:rPr>
            <w:rFonts w:ascii="Verdana" w:hAnsi="Verdana"/>
            <w:b/>
            <w:sz w:val="16"/>
            <w:szCs w:val="16"/>
          </w:rPr>
          <w:t>4.071</w:t>
        </w:r>
      </w:hyperlink>
      <w:r w:rsidRPr="001548B0">
        <w:rPr>
          <w:rFonts w:ascii="Verdana" w:hAnsi="Verdana"/>
          <w:b/>
          <w:color w:val="000000" w:themeColor="text1"/>
          <w:sz w:val="16"/>
          <w:szCs w:val="16"/>
        </w:rPr>
        <w:t>,74-77,84,89,95,101,102,104,</w:t>
      </w:r>
      <w:hyperlink r:id="rId8" w:tgtFrame="meal" w:history="1">
        <w:r w:rsidRPr="001548B0">
          <w:rPr>
            <w:rFonts w:ascii="Verdana" w:hAnsi="Verdana"/>
            <w:b/>
            <w:sz w:val="16"/>
            <w:szCs w:val="16"/>
          </w:rPr>
          <w:t>8.15-16,</w:t>
        </w:r>
      </w:hyperlink>
      <w:r w:rsidRPr="001548B0">
        <w:rPr>
          <w:rFonts w:ascii="Verdana" w:hAnsi="Verdana"/>
          <w:b/>
          <w:sz w:val="16"/>
          <w:szCs w:val="16"/>
        </w:rPr>
        <w:t>39,</w:t>
      </w:r>
      <w:r w:rsidR="001548B0" w:rsidRPr="001548B0">
        <w:rPr>
          <w:rFonts w:ascii="Verdana" w:hAnsi="Verdana"/>
          <w:b/>
          <w:sz w:val="16"/>
          <w:szCs w:val="16"/>
        </w:rPr>
        <w:t>45,60,65-67,</w:t>
      </w:r>
      <w:hyperlink r:id="rId9" w:tgtFrame="meal" w:history="1">
        <w:r w:rsidRPr="001548B0">
          <w:rPr>
            <w:rFonts w:ascii="Verdana" w:hAnsi="Verdana"/>
            <w:b/>
            <w:sz w:val="16"/>
            <w:szCs w:val="16"/>
          </w:rPr>
          <w:t>9.014</w:t>
        </w:r>
        <w:r w:rsidR="001548B0" w:rsidRPr="001548B0">
          <w:rPr>
            <w:rFonts w:ascii="Verdana" w:hAnsi="Verdana"/>
            <w:b/>
            <w:sz w:val="16"/>
            <w:szCs w:val="16"/>
          </w:rPr>
          <w:t>,16,</w:t>
        </w:r>
      </w:hyperlink>
      <w:r w:rsidR="001548B0" w:rsidRPr="001548B0">
        <w:rPr>
          <w:rFonts w:ascii="Verdana" w:hAnsi="Verdana"/>
          <w:b/>
          <w:sz w:val="16"/>
          <w:szCs w:val="16"/>
        </w:rPr>
        <w:t>19-20,24-26,29,38,39,41,42,46-47,</w:t>
      </w:r>
      <w:hyperlink r:id="rId10" w:tgtFrame="meal" w:history="1">
        <w:r w:rsidRPr="001548B0">
          <w:rPr>
            <w:rFonts w:ascii="Verdana" w:hAnsi="Verdana"/>
            <w:b/>
            <w:sz w:val="16"/>
            <w:szCs w:val="16"/>
          </w:rPr>
          <w:t>22.039</w:t>
        </w:r>
        <w:r w:rsidR="001548B0" w:rsidRPr="001548B0">
          <w:rPr>
            <w:rFonts w:ascii="Verdana" w:hAnsi="Verdana"/>
            <w:b/>
            <w:sz w:val="16"/>
            <w:szCs w:val="16"/>
          </w:rPr>
          <w:t>-40,</w:t>
        </w:r>
      </w:hyperlink>
      <w:r w:rsidR="001548B0" w:rsidRPr="001548B0">
        <w:rPr>
          <w:rFonts w:ascii="Verdana" w:hAnsi="Verdana"/>
          <w:b/>
          <w:sz w:val="16"/>
          <w:szCs w:val="16"/>
        </w:rPr>
        <w:t>78,</w:t>
      </w:r>
      <w:hyperlink r:id="rId11" w:tgtFrame="meal" w:history="1">
        <w:r w:rsidRPr="001548B0">
          <w:rPr>
            <w:rFonts w:ascii="Verdana" w:hAnsi="Verdana"/>
            <w:b/>
            <w:sz w:val="16"/>
            <w:szCs w:val="16"/>
          </w:rPr>
          <w:t>029.069</w:t>
        </w:r>
        <w:r w:rsidR="001548B0" w:rsidRPr="001548B0">
          <w:rPr>
            <w:rFonts w:ascii="Verdana" w:hAnsi="Verdana"/>
            <w:b/>
            <w:sz w:val="16"/>
            <w:szCs w:val="16"/>
          </w:rPr>
          <w:t>,</w:t>
        </w:r>
      </w:hyperlink>
      <w:hyperlink r:id="rId12" w:tgtFrame="meal" w:history="1">
        <w:r w:rsidRPr="001548B0">
          <w:rPr>
            <w:rFonts w:ascii="Verdana" w:hAnsi="Verdana"/>
            <w:b/>
            <w:sz w:val="16"/>
            <w:szCs w:val="16"/>
          </w:rPr>
          <w:t>047.004</w:t>
        </w:r>
        <w:r w:rsidR="001548B0" w:rsidRPr="001548B0">
          <w:rPr>
            <w:rFonts w:ascii="Verdana" w:hAnsi="Verdana"/>
            <w:b/>
            <w:sz w:val="16"/>
            <w:szCs w:val="16"/>
          </w:rPr>
          <w:t>,7,</w:t>
        </w:r>
      </w:hyperlink>
      <w:r w:rsidR="001548B0" w:rsidRPr="001548B0">
        <w:rPr>
          <w:rFonts w:ascii="Verdana" w:hAnsi="Verdana"/>
          <w:b/>
          <w:sz w:val="16"/>
          <w:szCs w:val="16"/>
        </w:rPr>
        <w:t>20,35,</w:t>
      </w:r>
      <w:hyperlink r:id="rId13" w:tgtFrame="meal" w:history="1">
        <w:r w:rsidRPr="001548B0">
          <w:rPr>
            <w:rFonts w:ascii="Verdana" w:hAnsi="Verdana"/>
            <w:b/>
            <w:sz w:val="16"/>
            <w:szCs w:val="16"/>
          </w:rPr>
          <w:t>[048.016</w:t>
        </w:r>
        <w:r w:rsidR="001548B0" w:rsidRPr="001548B0">
          <w:rPr>
            <w:rFonts w:ascii="Verdana" w:hAnsi="Verdana"/>
            <w:b/>
            <w:sz w:val="16"/>
            <w:szCs w:val="16"/>
          </w:rPr>
          <w:t>,</w:t>
        </w:r>
      </w:hyperlink>
      <w:r w:rsidR="001548B0" w:rsidRPr="001548B0">
        <w:rPr>
          <w:rFonts w:ascii="Verdana" w:hAnsi="Verdana"/>
          <w:b/>
          <w:sz w:val="16"/>
          <w:szCs w:val="16"/>
        </w:rPr>
        <w:t>17,22,25,</w:t>
      </w:r>
      <w:hyperlink r:id="rId14" w:tgtFrame="meal" w:history="1">
        <w:r w:rsidRPr="001548B0">
          <w:rPr>
            <w:rFonts w:ascii="Verdana" w:hAnsi="Verdana"/>
            <w:b/>
            <w:sz w:val="16"/>
            <w:szCs w:val="16"/>
          </w:rPr>
          <w:t>[049.009</w:t>
        </w:r>
      </w:hyperlink>
      <w:r w:rsidRPr="001548B0">
        <w:rPr>
          <w:rFonts w:ascii="Verdana" w:hAnsi="Verdana"/>
          <w:b/>
          <w:sz w:val="16"/>
          <w:szCs w:val="16"/>
        </w:rPr>
        <w:t xml:space="preserve">, </w:t>
      </w:r>
      <w:hyperlink r:id="rId15" w:tgtFrame="meal" w:history="1">
        <w:r w:rsidRPr="001548B0">
          <w:rPr>
            <w:rFonts w:ascii="Verdana" w:hAnsi="Verdana"/>
            <w:b/>
            <w:sz w:val="16"/>
            <w:szCs w:val="16"/>
          </w:rPr>
          <w:t>[060.008</w:t>
        </w:r>
        <w:r w:rsidR="001548B0" w:rsidRPr="001548B0">
          <w:rPr>
            <w:rFonts w:ascii="Verdana" w:hAnsi="Verdana"/>
            <w:b/>
            <w:sz w:val="16"/>
            <w:szCs w:val="16"/>
          </w:rPr>
          <w:t>-9,11,</w:t>
        </w:r>
      </w:hyperlink>
      <w:hyperlink r:id="rId16" w:tgtFrame="meal" w:history="1">
        <w:r w:rsidRPr="001548B0">
          <w:rPr>
            <w:rFonts w:ascii="Verdana" w:hAnsi="Verdana"/>
            <w:b/>
            <w:sz w:val="16"/>
            <w:szCs w:val="16"/>
          </w:rPr>
          <w:t>[061.004</w:t>
        </w:r>
        <w:r w:rsidR="001548B0" w:rsidRPr="001548B0">
          <w:rPr>
            <w:rFonts w:ascii="Verdana" w:hAnsi="Verdana"/>
            <w:b/>
            <w:sz w:val="16"/>
            <w:szCs w:val="16"/>
          </w:rPr>
          <w:t>,11,</w:t>
        </w:r>
      </w:hyperlink>
      <w:hyperlink r:id="rId17" w:tgtFrame="meal" w:history="1">
        <w:r w:rsidRPr="001548B0">
          <w:rPr>
            <w:rFonts w:ascii="Verdana" w:hAnsi="Verdana"/>
            <w:b/>
            <w:sz w:val="16"/>
            <w:szCs w:val="16"/>
          </w:rPr>
          <w:t>[066.009]</w:t>
        </w:r>
      </w:hyperlink>
    </w:p>
  </w:footnote>
  <w:footnote w:id="14">
    <w:p w14:paraId="244065CE" w14:textId="65967AB8" w:rsidR="00AA100A" w:rsidRPr="001548B0" w:rsidRDefault="00AA100A" w:rsidP="001548B0">
      <w:pPr>
        <w:spacing w:after="0" w:line="240" w:lineRule="auto"/>
        <w:rPr>
          <w:rFonts w:ascii="Verdana" w:hAnsi="Verdana"/>
          <w:b/>
          <w:sz w:val="16"/>
          <w:szCs w:val="16"/>
        </w:rPr>
      </w:pPr>
      <w:r w:rsidRPr="001548B0">
        <w:rPr>
          <w:rFonts w:ascii="Verdana" w:hAnsi="Verdana"/>
          <w:b/>
          <w:sz w:val="16"/>
          <w:szCs w:val="16"/>
        </w:rPr>
        <w:footnoteRef/>
      </w:r>
      <w:r w:rsidRPr="001548B0">
        <w:rPr>
          <w:rFonts w:ascii="Verdana" w:hAnsi="Verdana"/>
          <w:b/>
          <w:sz w:val="16"/>
          <w:szCs w:val="16"/>
        </w:rPr>
        <w:t xml:space="preserve"> Sözler. Bediüzzaman Said Nursi. Lemeat.651</w:t>
      </w:r>
    </w:p>
  </w:footnote>
  <w:footnote w:id="15">
    <w:p w14:paraId="7562471D" w14:textId="22CBF766" w:rsidR="00AA100A" w:rsidRDefault="00AA100A">
      <w:pPr>
        <w:pStyle w:val="FootnoteText"/>
      </w:pPr>
      <w:r>
        <w:rPr>
          <w:rStyle w:val="FootnoteReference"/>
        </w:rPr>
        <w:footnoteRef/>
      </w:r>
      <w:r>
        <w:t xml:space="preserve"> </w:t>
      </w:r>
      <w:hyperlink r:id="rId18" w:history="1">
        <w:r w:rsidRPr="00AA100A">
          <w:rPr>
            <w:rStyle w:val="Hyperlink"/>
            <w:rFonts w:ascii="Verdana" w:hAnsi="Verdana"/>
            <w:b/>
            <w:color w:val="000000" w:themeColor="text1"/>
            <w:sz w:val="16"/>
            <w:szCs w:val="16"/>
          </w:rPr>
          <w:t>Mektu</w:t>
        </w:r>
        <w:r>
          <w:rPr>
            <w:rStyle w:val="Hyperlink"/>
            <w:rFonts w:ascii="Verdana" w:hAnsi="Verdana"/>
            <w:b/>
            <w:color w:val="000000" w:themeColor="text1"/>
            <w:sz w:val="16"/>
            <w:szCs w:val="16"/>
          </w:rPr>
          <w:t>bat.</w:t>
        </w:r>
        <w:r w:rsidRPr="00AA100A">
          <w:rPr>
            <w:rFonts w:ascii="Verdana" w:hAnsi="Verdana"/>
            <w:b/>
            <w:color w:val="000000" w:themeColor="text1"/>
            <w:sz w:val="16"/>
            <w:szCs w:val="16"/>
          </w:rPr>
          <w:t xml:space="preserve"> Bediüzzaman Said Nursi.</w:t>
        </w:r>
        <w:r w:rsidRPr="00AA100A">
          <w:rPr>
            <w:rStyle w:val="Hyperlink"/>
            <w:rFonts w:ascii="Verdana" w:hAnsi="Verdana"/>
            <w:b/>
            <w:color w:val="000000" w:themeColor="text1"/>
            <w:sz w:val="16"/>
            <w:szCs w:val="16"/>
          </w:rPr>
          <w:t>On İkinci Mektup</w:t>
        </w:r>
        <w:r>
          <w:rPr>
            <w:rStyle w:val="Hyperlink"/>
            <w:rFonts w:ascii="Verdana" w:hAnsi="Verdana"/>
            <w:b/>
            <w:color w:val="000000" w:themeColor="text1"/>
            <w:sz w:val="16"/>
            <w:szCs w:val="16"/>
          </w:rPr>
          <w:t>.</w:t>
        </w:r>
        <w:r w:rsidRPr="00AA100A">
          <w:rPr>
            <w:rStyle w:val="Hyperlink"/>
            <w:rFonts w:ascii="Verdana" w:hAnsi="Verdana"/>
            <w:b/>
            <w:color w:val="000000" w:themeColor="text1"/>
            <w:sz w:val="16"/>
            <w:szCs w:val="16"/>
          </w:rPr>
          <w:t>47</w:t>
        </w:r>
      </w:hyperlink>
    </w:p>
  </w:footnote>
  <w:footnote w:id="16">
    <w:p w14:paraId="5ED45C18" w14:textId="549EF8DD" w:rsidR="00B429F6" w:rsidRPr="00B429F6" w:rsidRDefault="00B429F6">
      <w:pPr>
        <w:pStyle w:val="FootnoteText"/>
        <w:rPr>
          <w:rFonts w:ascii="Verdana" w:hAnsi="Verdana"/>
          <w:b/>
          <w:sz w:val="16"/>
          <w:szCs w:val="16"/>
        </w:rPr>
      </w:pPr>
      <w:r w:rsidRPr="00B429F6">
        <w:rPr>
          <w:rStyle w:val="FootnoteReference"/>
          <w:rFonts w:ascii="Verdana" w:hAnsi="Verdana"/>
          <w:b/>
          <w:sz w:val="16"/>
          <w:szCs w:val="16"/>
        </w:rPr>
        <w:footnoteRef/>
      </w:r>
      <w:r w:rsidRPr="00B429F6">
        <w:rPr>
          <w:rFonts w:ascii="Verdana" w:hAnsi="Verdana"/>
          <w:b/>
          <w:sz w:val="16"/>
          <w:szCs w:val="16"/>
        </w:rPr>
        <w:t xml:space="preserve"> Bakara.190-191.</w:t>
      </w:r>
    </w:p>
  </w:footnote>
  <w:footnote w:id="17">
    <w:p w14:paraId="4CFC8931" w14:textId="4172F411" w:rsidR="00B429F6" w:rsidRDefault="00B429F6">
      <w:pPr>
        <w:pStyle w:val="FootnoteText"/>
      </w:pPr>
      <w:r>
        <w:rPr>
          <w:rStyle w:val="FootnoteReference"/>
        </w:rPr>
        <w:footnoteRef/>
      </w:r>
      <w:r>
        <w:t xml:space="preserve"> </w:t>
      </w:r>
      <w:r w:rsidRPr="00B429F6">
        <w:rPr>
          <w:rFonts w:ascii="Verdana" w:hAnsi="Verdana" w:cs="Verdana"/>
          <w:b/>
          <w:sz w:val="16"/>
          <w:szCs w:val="16"/>
        </w:rPr>
        <w:t>Bakara.</w:t>
      </w:r>
      <w:r>
        <w:rPr>
          <w:rFonts w:ascii="Verdana" w:hAnsi="Verdana" w:cs="Verdana"/>
          <w:b/>
          <w:sz w:val="16"/>
          <w:szCs w:val="16"/>
        </w:rPr>
        <w:t>192-</w:t>
      </w:r>
      <w:r w:rsidRPr="00B429F6">
        <w:rPr>
          <w:rFonts w:ascii="Verdana" w:hAnsi="Verdana" w:cs="Verdana"/>
          <w:b/>
          <w:sz w:val="16"/>
          <w:szCs w:val="16"/>
        </w:rPr>
        <w:t>194</w:t>
      </w:r>
    </w:p>
  </w:footnote>
  <w:footnote w:id="18">
    <w:p w14:paraId="2D05BE3B" w14:textId="7D960502" w:rsidR="00B429F6" w:rsidRDefault="00B429F6">
      <w:pPr>
        <w:pStyle w:val="FootnoteText"/>
      </w:pPr>
      <w:r>
        <w:rPr>
          <w:rStyle w:val="FootnoteReference"/>
        </w:rPr>
        <w:footnoteRef/>
      </w:r>
      <w:r>
        <w:t xml:space="preserve"> </w:t>
      </w:r>
      <w:r>
        <w:rPr>
          <w:rFonts w:ascii="Verdana" w:hAnsi="Verdana" w:cs="Verdana"/>
          <w:b/>
          <w:sz w:val="16"/>
          <w:szCs w:val="16"/>
        </w:rPr>
        <w:t>Bakara.218.</w:t>
      </w:r>
    </w:p>
  </w:footnote>
  <w:footnote w:id="19">
    <w:p w14:paraId="0837B75D" w14:textId="26F532CE" w:rsidR="00B429F6" w:rsidRDefault="00B429F6">
      <w:pPr>
        <w:pStyle w:val="FootnoteText"/>
      </w:pPr>
      <w:r>
        <w:rPr>
          <w:rStyle w:val="FootnoteReference"/>
        </w:rPr>
        <w:footnoteRef/>
      </w:r>
      <w:r>
        <w:t xml:space="preserve"> </w:t>
      </w:r>
      <w:r w:rsidRPr="00B429F6">
        <w:rPr>
          <w:rFonts w:ascii="Verdana" w:hAnsi="Verdana" w:cs="Verdana"/>
          <w:b/>
          <w:sz w:val="16"/>
          <w:szCs w:val="16"/>
        </w:rPr>
        <w:t>Âli ımrân suresi 147. Ayet</w:t>
      </w:r>
      <w:r>
        <w:rPr>
          <w:rFonts w:ascii="Verdana" w:hAnsi="Verdana" w:cs="Verdana"/>
          <w:b/>
          <w:sz w:val="16"/>
          <w:szCs w:val="16"/>
        </w:rPr>
        <w:t>.</w:t>
      </w:r>
    </w:p>
  </w:footnote>
  <w:footnote w:id="20">
    <w:p w14:paraId="40721584" w14:textId="55B91412" w:rsidR="00B429F6" w:rsidRDefault="00B429F6">
      <w:pPr>
        <w:pStyle w:val="FootnoteText"/>
      </w:pPr>
      <w:r>
        <w:rPr>
          <w:rStyle w:val="FootnoteReference"/>
        </w:rPr>
        <w:footnoteRef/>
      </w:r>
      <w:r>
        <w:t xml:space="preserve"> </w:t>
      </w:r>
      <w:r w:rsidRPr="00B429F6">
        <w:rPr>
          <w:rFonts w:ascii="Verdana" w:hAnsi="Verdana" w:cs="Verdana"/>
          <w:b/>
          <w:sz w:val="16"/>
          <w:szCs w:val="16"/>
        </w:rPr>
        <w:t>Âli ımrân suresi 195. Ayet</w:t>
      </w:r>
      <w:r>
        <w:rPr>
          <w:rFonts w:ascii="Verdana" w:hAnsi="Verdana" w:cs="Verdana"/>
          <w:b/>
          <w:sz w:val="16"/>
          <w:szCs w:val="16"/>
        </w:rPr>
        <w:t>.</w:t>
      </w:r>
    </w:p>
  </w:footnote>
  <w:footnote w:id="21">
    <w:p w14:paraId="5D966F00" w14:textId="693B76F8" w:rsidR="00B429F6" w:rsidRDefault="00B429F6" w:rsidP="00B429F6">
      <w:pPr>
        <w:autoSpaceDE w:val="0"/>
        <w:autoSpaceDN w:val="0"/>
        <w:adjustRightInd w:val="0"/>
        <w:spacing w:after="0" w:line="240" w:lineRule="auto"/>
      </w:pPr>
      <w:r>
        <w:rPr>
          <w:rStyle w:val="FootnoteReference"/>
        </w:rPr>
        <w:footnoteRef/>
      </w:r>
      <w:r>
        <w:t xml:space="preserve"> </w:t>
      </w:r>
      <w:r w:rsidRPr="00B429F6">
        <w:rPr>
          <w:rFonts w:ascii="Verdana" w:hAnsi="Verdana"/>
          <w:b/>
          <w:sz w:val="16"/>
          <w:szCs w:val="16"/>
        </w:rPr>
        <w:t>Muhammed Fuâd Abdülbâki, (Tahhik, Abdullah Feyzi Kocaer), Müttefekul Aleyh Hadisler, Hüner Yayınları: 364.</w:t>
      </w:r>
    </w:p>
  </w:footnote>
  <w:footnote w:id="22">
    <w:p w14:paraId="45B21569" w14:textId="3D05C138" w:rsidR="00B429F6" w:rsidRDefault="00B429F6" w:rsidP="0094030C">
      <w:pPr>
        <w:autoSpaceDE w:val="0"/>
        <w:autoSpaceDN w:val="0"/>
        <w:adjustRightInd w:val="0"/>
        <w:spacing w:after="0" w:line="240" w:lineRule="auto"/>
      </w:pPr>
      <w:r>
        <w:rPr>
          <w:rStyle w:val="FootnoteReference"/>
        </w:rPr>
        <w:footnoteRef/>
      </w:r>
      <w:r>
        <w:t xml:space="preserve"> </w:t>
      </w:r>
      <w:r w:rsidRPr="00B429F6">
        <w:rPr>
          <w:rFonts w:ascii="Verdana" w:hAnsi="Verdana"/>
          <w:b/>
          <w:sz w:val="16"/>
          <w:szCs w:val="16"/>
        </w:rPr>
        <w:t>Muhammed Fuâd Abdülbâki, (Tahhik, Abdullah Feyzi Kocaer), Müttefekul Aleyh Hadisler, Hüner Yayınları: 364.</w:t>
      </w:r>
    </w:p>
  </w:footnote>
  <w:footnote w:id="23">
    <w:p w14:paraId="655EA59C" w14:textId="03D24F75" w:rsidR="00977B5D" w:rsidRDefault="00977B5D">
      <w:pPr>
        <w:pStyle w:val="FootnoteText"/>
      </w:pPr>
      <w:r>
        <w:rPr>
          <w:rStyle w:val="FootnoteReference"/>
        </w:rPr>
        <w:footnoteRef/>
      </w:r>
      <w:r>
        <w:t xml:space="preserve"> </w:t>
      </w:r>
      <w:hyperlink r:id="rId19" w:history="1">
        <w:r w:rsidRPr="00977B5D">
          <w:rPr>
            <w:rStyle w:val="Hyperlink"/>
            <w:rFonts w:ascii="Verdana" w:hAnsi="Verdana"/>
            <w:b/>
            <w:color w:val="000000" w:themeColor="text1"/>
            <w:sz w:val="16"/>
            <w:szCs w:val="16"/>
          </w:rPr>
          <w:t>Tarihçe-i Hayat | Birinci Kısım : İlk Hayatı | 51</w:t>
        </w:r>
      </w:hyperlink>
    </w:p>
  </w:footnote>
  <w:footnote w:id="24">
    <w:p w14:paraId="25E1C4CC" w14:textId="22BCAA2F" w:rsidR="00977B5D" w:rsidRDefault="00977B5D">
      <w:pPr>
        <w:pStyle w:val="FootnoteText"/>
      </w:pPr>
      <w:r>
        <w:rPr>
          <w:rStyle w:val="FootnoteReference"/>
        </w:rPr>
        <w:footnoteRef/>
      </w:r>
      <w:r>
        <w:t xml:space="preserve"> </w:t>
      </w:r>
      <w:r>
        <w:rPr>
          <w:rStyle w:val="Strong"/>
          <w:rFonts w:ascii="Verdana" w:hAnsi="Verdana"/>
          <w:color w:val="000000"/>
          <w:sz w:val="16"/>
          <w:szCs w:val="16"/>
        </w:rPr>
        <w:t>H</w:t>
      </w:r>
      <w:r w:rsidRPr="00977B5D">
        <w:rPr>
          <w:rStyle w:val="Strong"/>
          <w:rFonts w:ascii="Verdana" w:hAnsi="Verdana"/>
          <w:color w:val="000000"/>
          <w:sz w:val="16"/>
          <w:szCs w:val="16"/>
        </w:rPr>
        <w:t xml:space="preserve">z. </w:t>
      </w:r>
      <w:r>
        <w:rPr>
          <w:rStyle w:val="Strong"/>
          <w:rFonts w:ascii="Verdana" w:hAnsi="Verdana"/>
          <w:color w:val="000000"/>
          <w:sz w:val="16"/>
          <w:szCs w:val="16"/>
        </w:rPr>
        <w:t>P</w:t>
      </w:r>
      <w:r w:rsidRPr="00977B5D">
        <w:rPr>
          <w:rStyle w:val="Strong"/>
          <w:rFonts w:ascii="Verdana" w:hAnsi="Verdana"/>
          <w:color w:val="000000"/>
          <w:sz w:val="16"/>
          <w:szCs w:val="16"/>
        </w:rPr>
        <w:t>eygamber  gayri müslimlere nasıl davrandı?</w:t>
      </w:r>
      <w:r w:rsidRPr="00977B5D">
        <w:rPr>
          <w:rFonts w:ascii="Verdana" w:hAnsi="Verdana"/>
          <w:b/>
          <w:color w:val="000000"/>
          <w:sz w:val="16"/>
          <w:szCs w:val="16"/>
        </w:rPr>
        <w:t xml:space="preserve">Prof Dr. Muhammed </w:t>
      </w:r>
      <w:r>
        <w:rPr>
          <w:rFonts w:ascii="Verdana" w:hAnsi="Verdana"/>
          <w:b/>
          <w:color w:val="000000"/>
          <w:sz w:val="16"/>
          <w:szCs w:val="16"/>
        </w:rPr>
        <w:t>H</w:t>
      </w:r>
      <w:r w:rsidRPr="00977B5D">
        <w:rPr>
          <w:rStyle w:val="Strong"/>
          <w:rFonts w:ascii="Verdana" w:hAnsi="Verdana"/>
          <w:color w:val="000000"/>
          <w:sz w:val="16"/>
          <w:szCs w:val="16"/>
        </w:rPr>
        <w:t>amidullah-</w:t>
      </w:r>
      <w:r w:rsidRPr="00977B5D">
        <w:rPr>
          <w:rStyle w:val="Emphasis"/>
          <w:rFonts w:ascii="Verdana" w:hAnsi="Verdana"/>
          <w:b/>
          <w:i w:val="0"/>
          <w:color w:val="000000"/>
          <w:sz w:val="16"/>
          <w:szCs w:val="16"/>
        </w:rPr>
        <w:t>(Çeviren: Suphi Seyf)</w:t>
      </w:r>
    </w:p>
  </w:footnote>
  <w:footnote w:id="25">
    <w:p w14:paraId="00982493" w14:textId="5558BBBB" w:rsidR="00977B5D" w:rsidRDefault="00977B5D" w:rsidP="007F1CA0">
      <w:r>
        <w:rPr>
          <w:rStyle w:val="FootnoteReference"/>
        </w:rPr>
        <w:footnoteRef/>
      </w:r>
      <w:r>
        <w:t xml:space="preserve"> </w:t>
      </w:r>
      <w:r w:rsidRPr="00977B5D">
        <w:rPr>
          <w:rFonts w:ascii="Verdana" w:hAnsi="Verdana"/>
          <w:b/>
          <w:color w:val="000000"/>
          <w:sz w:val="16"/>
          <w:szCs w:val="16"/>
        </w:rPr>
        <w:t>Age</w:t>
      </w:r>
      <w:r>
        <w:rPr>
          <w:rFonts w:ascii="Verdana" w:hAnsi="Verdana"/>
          <w:b/>
          <w:color w:val="000000"/>
          <w:sz w:val="16"/>
          <w:szCs w:val="16"/>
        </w:rPr>
        <w:t>.</w:t>
      </w:r>
    </w:p>
  </w:footnote>
  <w:footnote w:id="26">
    <w:p w14:paraId="6ED9A472" w14:textId="4BBE36C3" w:rsidR="00645E43" w:rsidRDefault="00645E43">
      <w:pPr>
        <w:pStyle w:val="FootnoteText"/>
      </w:pPr>
      <w:r>
        <w:rPr>
          <w:rStyle w:val="FootnoteReference"/>
        </w:rPr>
        <w:footnoteRef/>
      </w:r>
      <w:r>
        <w:t xml:space="preserve"> </w:t>
      </w:r>
      <w:r w:rsidRPr="00645E43">
        <w:rPr>
          <w:rFonts w:ascii="Verdana" w:hAnsi="Verdana"/>
          <w:b/>
          <w:color w:val="000000"/>
          <w:sz w:val="16"/>
          <w:szCs w:val="16"/>
        </w:rPr>
        <w:t>Cahiliyede Kız Çocukları-Adil Öksüz</w:t>
      </w:r>
      <w:r>
        <w:rPr>
          <w:rFonts w:ascii="Verdana" w:hAnsi="Verdana"/>
          <w:b/>
          <w:color w:val="000000"/>
          <w:sz w:val="16"/>
          <w:szCs w:val="16"/>
        </w:rPr>
        <w:t>.</w:t>
      </w:r>
    </w:p>
  </w:footnote>
  <w:footnote w:id="27">
    <w:p w14:paraId="0868D761" w14:textId="17AB2CF4" w:rsidR="00645E43" w:rsidRDefault="00645E43">
      <w:pPr>
        <w:pStyle w:val="FootnoteText"/>
      </w:pPr>
      <w:r>
        <w:rPr>
          <w:rStyle w:val="FootnoteReference"/>
        </w:rPr>
        <w:footnoteRef/>
      </w:r>
      <w:r>
        <w:t xml:space="preserve"> </w:t>
      </w:r>
      <w:r w:rsidRPr="00645E43">
        <w:rPr>
          <w:rFonts w:ascii="Verdana" w:hAnsi="Verdana"/>
          <w:b/>
          <w:sz w:val="16"/>
          <w:szCs w:val="16"/>
        </w:rPr>
        <w:t>Maide.32.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28"/>
    <w:rsid w:val="0003213F"/>
    <w:rsid w:val="000360E3"/>
    <w:rsid w:val="0004229B"/>
    <w:rsid w:val="000B3B9C"/>
    <w:rsid w:val="000C0C18"/>
    <w:rsid w:val="000C785C"/>
    <w:rsid w:val="000D0DD9"/>
    <w:rsid w:val="001009B3"/>
    <w:rsid w:val="001161AE"/>
    <w:rsid w:val="001548B0"/>
    <w:rsid w:val="001D3074"/>
    <w:rsid w:val="001D56B0"/>
    <w:rsid w:val="0022602C"/>
    <w:rsid w:val="00251835"/>
    <w:rsid w:val="00265F60"/>
    <w:rsid w:val="0027449C"/>
    <w:rsid w:val="00293528"/>
    <w:rsid w:val="002C06E0"/>
    <w:rsid w:val="002E1172"/>
    <w:rsid w:val="00305119"/>
    <w:rsid w:val="00311C94"/>
    <w:rsid w:val="00312BD6"/>
    <w:rsid w:val="00321BE2"/>
    <w:rsid w:val="00331FFE"/>
    <w:rsid w:val="003C6BE2"/>
    <w:rsid w:val="003D4AC9"/>
    <w:rsid w:val="0044717C"/>
    <w:rsid w:val="0046565C"/>
    <w:rsid w:val="004C17D2"/>
    <w:rsid w:val="004C5DB6"/>
    <w:rsid w:val="004F7E2A"/>
    <w:rsid w:val="00535491"/>
    <w:rsid w:val="00616E7A"/>
    <w:rsid w:val="00645E43"/>
    <w:rsid w:val="006A0EB2"/>
    <w:rsid w:val="006C4A72"/>
    <w:rsid w:val="006F5DA4"/>
    <w:rsid w:val="00736967"/>
    <w:rsid w:val="00766566"/>
    <w:rsid w:val="007763B4"/>
    <w:rsid w:val="007F1CA0"/>
    <w:rsid w:val="008322D0"/>
    <w:rsid w:val="008750C3"/>
    <w:rsid w:val="008A5AC2"/>
    <w:rsid w:val="008B0D21"/>
    <w:rsid w:val="008C58A2"/>
    <w:rsid w:val="008E0B7D"/>
    <w:rsid w:val="00912AC1"/>
    <w:rsid w:val="00920135"/>
    <w:rsid w:val="00924BEE"/>
    <w:rsid w:val="0094030C"/>
    <w:rsid w:val="00964800"/>
    <w:rsid w:val="00977B5D"/>
    <w:rsid w:val="009842EB"/>
    <w:rsid w:val="009D7C33"/>
    <w:rsid w:val="00A112AE"/>
    <w:rsid w:val="00A56D23"/>
    <w:rsid w:val="00AA0BD3"/>
    <w:rsid w:val="00AA100A"/>
    <w:rsid w:val="00AC7CF7"/>
    <w:rsid w:val="00AD1248"/>
    <w:rsid w:val="00AD5D06"/>
    <w:rsid w:val="00B37F23"/>
    <w:rsid w:val="00B429F6"/>
    <w:rsid w:val="00B54D18"/>
    <w:rsid w:val="00BC5B7E"/>
    <w:rsid w:val="00BE2C6D"/>
    <w:rsid w:val="00BF3738"/>
    <w:rsid w:val="00C02AB3"/>
    <w:rsid w:val="00C1270D"/>
    <w:rsid w:val="00C82F75"/>
    <w:rsid w:val="00CA57F9"/>
    <w:rsid w:val="00CE2CF7"/>
    <w:rsid w:val="00CF0935"/>
    <w:rsid w:val="00CF27F5"/>
    <w:rsid w:val="00D04442"/>
    <w:rsid w:val="00D35B73"/>
    <w:rsid w:val="00D60A94"/>
    <w:rsid w:val="00D71103"/>
    <w:rsid w:val="00DC6F27"/>
    <w:rsid w:val="00DE5A4A"/>
    <w:rsid w:val="00E0218A"/>
    <w:rsid w:val="00E02656"/>
    <w:rsid w:val="00E060F2"/>
    <w:rsid w:val="00EF17F7"/>
    <w:rsid w:val="00F0352A"/>
    <w:rsid w:val="00F36EE1"/>
    <w:rsid w:val="00F551D8"/>
    <w:rsid w:val="00F614A8"/>
    <w:rsid w:val="00F70779"/>
    <w:rsid w:val="00FA7B47"/>
    <w:rsid w:val="00FB1BBF"/>
    <w:rsid w:val="00FD5DB0"/>
    <w:rsid w:val="00FF1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566"/>
    <w:rPr>
      <w:strike w:val="0"/>
      <w:dstrike w:val="0"/>
      <w:color w:val="0000FF"/>
      <w:u w:val="none"/>
      <w:effect w:val="none"/>
    </w:rPr>
  </w:style>
  <w:style w:type="character" w:styleId="FootnoteReference">
    <w:name w:val="footnote reference"/>
    <w:basedOn w:val="DefaultParagraphFont"/>
    <w:uiPriority w:val="99"/>
    <w:semiHidden/>
    <w:unhideWhenUsed/>
    <w:rsid w:val="00FD5DB0"/>
    <w:rPr>
      <w:vertAlign w:val="superscript"/>
    </w:rPr>
  </w:style>
  <w:style w:type="paragraph" w:styleId="NormalWeb">
    <w:name w:val="Normal (Web)"/>
    <w:basedOn w:val="Normal"/>
    <w:uiPriority w:val="99"/>
    <w:unhideWhenUsed/>
    <w:rsid w:val="00616E7A"/>
    <w:pPr>
      <w:spacing w:before="100" w:beforeAutospacing="1" w:after="100" w:afterAutospacing="1" w:line="240" w:lineRule="auto"/>
    </w:pPr>
    <w:rPr>
      <w:rFonts w:ascii="Verdana" w:eastAsia="Times New Roman" w:hAnsi="Verdana" w:cs="Times New Roman"/>
      <w:sz w:val="16"/>
      <w:szCs w:val="16"/>
      <w:lang w:eastAsia="tr-TR"/>
    </w:rPr>
  </w:style>
  <w:style w:type="character" w:styleId="Emphasis">
    <w:name w:val="Emphasis"/>
    <w:uiPriority w:val="20"/>
    <w:qFormat/>
    <w:rsid w:val="006A0EB2"/>
    <w:rPr>
      <w:i/>
      <w:iCs/>
    </w:rPr>
  </w:style>
  <w:style w:type="character" w:styleId="Strong">
    <w:name w:val="Strong"/>
    <w:uiPriority w:val="22"/>
    <w:qFormat/>
    <w:rsid w:val="006A0EB2"/>
    <w:rPr>
      <w:b/>
      <w:bCs/>
    </w:rPr>
  </w:style>
  <w:style w:type="paragraph" w:styleId="FootnoteText">
    <w:name w:val="footnote text"/>
    <w:basedOn w:val="Normal"/>
    <w:link w:val="FootnoteTextChar"/>
    <w:uiPriority w:val="99"/>
    <w:semiHidden/>
    <w:unhideWhenUsed/>
    <w:rsid w:val="00100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9B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566"/>
    <w:rPr>
      <w:strike w:val="0"/>
      <w:dstrike w:val="0"/>
      <w:color w:val="0000FF"/>
      <w:u w:val="none"/>
      <w:effect w:val="none"/>
    </w:rPr>
  </w:style>
  <w:style w:type="character" w:styleId="FootnoteReference">
    <w:name w:val="footnote reference"/>
    <w:basedOn w:val="DefaultParagraphFont"/>
    <w:uiPriority w:val="99"/>
    <w:semiHidden/>
    <w:unhideWhenUsed/>
    <w:rsid w:val="00FD5DB0"/>
    <w:rPr>
      <w:vertAlign w:val="superscript"/>
    </w:rPr>
  </w:style>
  <w:style w:type="paragraph" w:styleId="NormalWeb">
    <w:name w:val="Normal (Web)"/>
    <w:basedOn w:val="Normal"/>
    <w:uiPriority w:val="99"/>
    <w:unhideWhenUsed/>
    <w:rsid w:val="00616E7A"/>
    <w:pPr>
      <w:spacing w:before="100" w:beforeAutospacing="1" w:after="100" w:afterAutospacing="1" w:line="240" w:lineRule="auto"/>
    </w:pPr>
    <w:rPr>
      <w:rFonts w:ascii="Verdana" w:eastAsia="Times New Roman" w:hAnsi="Verdana" w:cs="Times New Roman"/>
      <w:sz w:val="16"/>
      <w:szCs w:val="16"/>
      <w:lang w:eastAsia="tr-TR"/>
    </w:rPr>
  </w:style>
  <w:style w:type="character" w:styleId="Emphasis">
    <w:name w:val="Emphasis"/>
    <w:uiPriority w:val="20"/>
    <w:qFormat/>
    <w:rsid w:val="006A0EB2"/>
    <w:rPr>
      <w:i/>
      <w:iCs/>
    </w:rPr>
  </w:style>
  <w:style w:type="character" w:styleId="Strong">
    <w:name w:val="Strong"/>
    <w:uiPriority w:val="22"/>
    <w:qFormat/>
    <w:rsid w:val="006A0EB2"/>
    <w:rPr>
      <w:b/>
      <w:bCs/>
    </w:rPr>
  </w:style>
  <w:style w:type="paragraph" w:styleId="FootnoteText">
    <w:name w:val="footnote text"/>
    <w:basedOn w:val="Normal"/>
    <w:link w:val="FootnoteTextChar"/>
    <w:uiPriority w:val="99"/>
    <w:semiHidden/>
    <w:unhideWhenUsed/>
    <w:rsid w:val="00100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9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30886">
      <w:bodyDiv w:val="1"/>
      <w:marLeft w:val="0"/>
      <w:marRight w:val="0"/>
      <w:marTop w:val="0"/>
      <w:marBottom w:val="0"/>
      <w:divBdr>
        <w:top w:val="none" w:sz="0" w:space="0" w:color="auto"/>
        <w:left w:val="none" w:sz="0" w:space="0" w:color="auto"/>
        <w:bottom w:val="none" w:sz="0" w:space="0" w:color="auto"/>
        <w:right w:val="none" w:sz="0" w:space="0" w:color="auto"/>
      </w:divBdr>
      <w:divsChild>
        <w:div w:id="1901014083">
          <w:marLeft w:val="0"/>
          <w:marRight w:val="0"/>
          <w:marTop w:val="0"/>
          <w:marBottom w:val="0"/>
          <w:divBdr>
            <w:top w:val="none" w:sz="0" w:space="0" w:color="auto"/>
            <w:left w:val="none" w:sz="0" w:space="0" w:color="auto"/>
            <w:bottom w:val="none" w:sz="0" w:space="0" w:color="auto"/>
            <w:right w:val="none" w:sz="0" w:space="0" w:color="auto"/>
          </w:divBdr>
        </w:div>
      </w:divsChild>
    </w:div>
    <w:div w:id="987785693">
      <w:bodyDiv w:val="1"/>
      <w:marLeft w:val="0"/>
      <w:marRight w:val="0"/>
      <w:marTop w:val="0"/>
      <w:marBottom w:val="0"/>
      <w:divBdr>
        <w:top w:val="none" w:sz="0" w:space="0" w:color="auto"/>
        <w:left w:val="none" w:sz="0" w:space="0" w:color="auto"/>
        <w:bottom w:val="none" w:sz="0" w:space="0" w:color="auto"/>
        <w:right w:val="none" w:sz="0" w:space="0" w:color="auto"/>
      </w:divBdr>
      <w:divsChild>
        <w:div w:id="996959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mk:@MSITStore:C:\Program%20Files\Hayran%202.3\Hayran23.chm::/PMeal/008/p008015m.htm" TargetMode="External"/><Relationship Id="rId13" Type="http://schemas.openxmlformats.org/officeDocument/2006/relationships/hyperlink" Target="mk:@MSITStore:C:\Program%20Files\Hayran%202.3\Hayran23.chm::/PMeal/048/p048016m.htm" TargetMode="External"/><Relationship Id="rId18" Type="http://schemas.openxmlformats.org/officeDocument/2006/relationships/hyperlink" Target="http://www.risaleara.com/oku.asp?id=751&amp;a=cihad" TargetMode="External"/><Relationship Id="rId3" Type="http://schemas.openxmlformats.org/officeDocument/2006/relationships/hyperlink" Target="mk:@MSITStore:C:\Program%20Files\Hayran%202.3\Hayran23.chm::/PMeal/002/p002216m.htm" TargetMode="External"/><Relationship Id="rId7" Type="http://schemas.openxmlformats.org/officeDocument/2006/relationships/hyperlink" Target="mk:@MSITStore:C:\Program%20Files\Hayran%202.3\Hayran23.chm::/PMeal/004/p004071m.htm" TargetMode="External"/><Relationship Id="rId12" Type="http://schemas.openxmlformats.org/officeDocument/2006/relationships/hyperlink" Target="mk:@MSITStore:C:\Program%20Files\Hayran%202.3\Hayran23.chm::/PMeal/047/p047004m.htm" TargetMode="External"/><Relationship Id="rId17" Type="http://schemas.openxmlformats.org/officeDocument/2006/relationships/hyperlink" Target="mk:@MSITStore:C:\Program%20Files\Hayran%202.3\Hayran23.chm::/PMeal/066/p066009m.htm" TargetMode="External"/><Relationship Id="rId2" Type="http://schemas.openxmlformats.org/officeDocument/2006/relationships/hyperlink" Target="mk:@MSITStore:C:\Program%20Files\Hayran%202.3\Hayran23.chm::/PMeal/002/p002194m.htm" TargetMode="External"/><Relationship Id="rId16" Type="http://schemas.openxmlformats.org/officeDocument/2006/relationships/hyperlink" Target="mk:@MSITStore:C:\Program%20Files\Hayran%202.3\Hayran23.chm::/PMeal/061/p061004m.htm" TargetMode="External"/><Relationship Id="rId1" Type="http://schemas.openxmlformats.org/officeDocument/2006/relationships/hyperlink" Target="mk:@MSITStore:C:\Program%20Files\Hayran%202.3\Hayran23.chm::/PMeal/002/p002190m.htm" TargetMode="External"/><Relationship Id="rId6" Type="http://schemas.openxmlformats.org/officeDocument/2006/relationships/hyperlink" Target="mk:@MSITStore:C:\Program%20Files\Hayran%202.3\Hayran23.chm::/PMeal/003/p003157m.htm" TargetMode="External"/><Relationship Id="rId11" Type="http://schemas.openxmlformats.org/officeDocument/2006/relationships/hyperlink" Target="mk:@MSITStore:C:\Program%20Files\Hayran%202.3\Hayran23.chm::/PMeal/029/p029069m.htm" TargetMode="External"/><Relationship Id="rId5" Type="http://schemas.openxmlformats.org/officeDocument/2006/relationships/hyperlink" Target="mk:@MSITStore:C:\Program%20Files\Hayran%202.3\Hayran23.chm::/PMeal/002/p002246m.htm" TargetMode="External"/><Relationship Id="rId15" Type="http://schemas.openxmlformats.org/officeDocument/2006/relationships/hyperlink" Target="mk:@MSITStore:C:\Program%20Files\Hayran%202.3\Hayran23.chm::/PMeal/060/p060008m.htm" TargetMode="External"/><Relationship Id="rId10" Type="http://schemas.openxmlformats.org/officeDocument/2006/relationships/hyperlink" Target="mk:@MSITStore:C:\Program%20Files\Hayran%202.3\Hayran23.chm::/PMeal/022/p022039m.htm" TargetMode="External"/><Relationship Id="rId19" Type="http://schemas.openxmlformats.org/officeDocument/2006/relationships/hyperlink" Target="http://www.risaleara.com/oku.asp?id=4133&amp;a=cihad" TargetMode="External"/><Relationship Id="rId4" Type="http://schemas.openxmlformats.org/officeDocument/2006/relationships/hyperlink" Target="mk:@MSITStore:C:\Program%20Files\Hayran%202.3\Hayran23.chm::/PMeal/002/p002218m.htm" TargetMode="External"/><Relationship Id="rId9" Type="http://schemas.openxmlformats.org/officeDocument/2006/relationships/hyperlink" Target="mk:@MSITStore:C:\Program%20Files\Hayran%202.3\Hayran23.chm::/PMeal/009/p009014m.htm" TargetMode="External"/><Relationship Id="rId14" Type="http://schemas.openxmlformats.org/officeDocument/2006/relationships/hyperlink" Target="mk:@MSITStore:C:\Program%20Files\Hayran%202.3\Hayran23.chm::/PMeal/049/p049009m.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8EBD-8F2F-4759-8E71-AC6C73E1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4224575</TotalTime>
  <Pages>6</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24-09-2008</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38</cp:revision>
  <dcterms:created xsi:type="dcterms:W3CDTF">2010-01-12T08:36:00Z</dcterms:created>
  <dcterms:modified xsi:type="dcterms:W3CDTF">2010-01-14T21:55:00Z</dcterms:modified>
</cp:coreProperties>
</file>