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7B" w:rsidRPr="00422585" w:rsidRDefault="00BB73B8" w:rsidP="00BB73B8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Soru:</w:t>
      </w:r>
      <w:r w:rsidR="00505F4E" w:rsidRPr="00505F4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Bir</w:t>
      </w:r>
      <w:proofErr w:type="gramEnd"/>
      <w:r w:rsidR="00505F4E" w:rsidRPr="00505F4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kabın içine ayet yazarak suyla doldurmak sureti ile bunun içirilmesi uygulamasını </w:t>
      </w:r>
      <w:r w:rsidR="00FC73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</w:t>
      </w:r>
      <w:proofErr w:type="spellStart"/>
      <w:r w:rsidR="00FC73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Rukye</w:t>
      </w:r>
      <w:proofErr w:type="spellEnd"/>
      <w:r w:rsidR="00FC73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  <w:r w:rsidR="00505F4E" w:rsidRPr="00505F4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bir </w:t>
      </w:r>
      <w:proofErr w:type="spellStart"/>
      <w:r w:rsidR="00505F4E" w:rsidRPr="00505F4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ashab</w:t>
      </w:r>
      <w:proofErr w:type="spellEnd"/>
      <w:r w:rsidR="00505F4E" w:rsidRPr="00505F4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dan birinin uyguladığını okumuştum. Bu doğrumudur. Doğru ise bu </w:t>
      </w:r>
      <w:proofErr w:type="spellStart"/>
      <w:r w:rsidR="00505F4E" w:rsidRPr="00505F4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ashab</w:t>
      </w:r>
      <w:proofErr w:type="spellEnd"/>
      <w:r w:rsidR="00505F4E" w:rsidRPr="00505F4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hangisidir? Bu </w:t>
      </w:r>
      <w:proofErr w:type="spellStart"/>
      <w:r w:rsidR="00505F4E" w:rsidRPr="00505F4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metodla</w:t>
      </w:r>
      <w:proofErr w:type="spellEnd"/>
      <w:r w:rsidR="00505F4E" w:rsidRPr="00505F4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tedavi dinimize göre uygun mudur?</w:t>
      </w:r>
    </w:p>
    <w:p w:rsidR="007B317B" w:rsidRDefault="007B317B" w:rsidP="00BB73B8">
      <w:pPr>
        <w:pStyle w:val="NormalWeb"/>
        <w:ind w:firstLine="708"/>
        <w:rPr>
          <w:b/>
        </w:rPr>
      </w:pPr>
      <w:r w:rsidRPr="00422585">
        <w:rPr>
          <w:b/>
          <w:bCs/>
        </w:rPr>
        <w:t>Cevap:”</w:t>
      </w:r>
      <w:r w:rsidRPr="00422585">
        <w:rPr>
          <w:b/>
        </w:rPr>
        <w:t xml:space="preserve"> 3998 - Sabit </w:t>
      </w:r>
      <w:proofErr w:type="spellStart"/>
      <w:r w:rsidRPr="00422585">
        <w:rPr>
          <w:b/>
        </w:rPr>
        <w:t>İbnu</w:t>
      </w:r>
      <w:proofErr w:type="spellEnd"/>
      <w:r w:rsidRPr="00422585">
        <w:rPr>
          <w:b/>
        </w:rPr>
        <w:t xml:space="preserve"> </w:t>
      </w:r>
      <w:proofErr w:type="spellStart"/>
      <w:r w:rsidRPr="00422585">
        <w:rPr>
          <w:b/>
        </w:rPr>
        <w:t>Kays</w:t>
      </w:r>
      <w:proofErr w:type="spellEnd"/>
      <w:r w:rsidRPr="00422585">
        <w:rPr>
          <w:b/>
        </w:rPr>
        <w:t xml:space="preserve"> </w:t>
      </w:r>
      <w:proofErr w:type="spellStart"/>
      <w:r w:rsidRPr="00422585">
        <w:rPr>
          <w:b/>
        </w:rPr>
        <w:t>İbni</w:t>
      </w:r>
      <w:proofErr w:type="spellEnd"/>
      <w:r w:rsidRPr="00422585">
        <w:rPr>
          <w:b/>
        </w:rPr>
        <w:t xml:space="preserve"> </w:t>
      </w:r>
      <w:proofErr w:type="spellStart"/>
      <w:r w:rsidRPr="00422585">
        <w:rPr>
          <w:b/>
        </w:rPr>
        <w:t>Şemmâs</w:t>
      </w:r>
      <w:proofErr w:type="spellEnd"/>
      <w:r w:rsidRPr="00422585">
        <w:rPr>
          <w:b/>
        </w:rPr>
        <w:t xml:space="preserve"> </w:t>
      </w:r>
      <w:proofErr w:type="spellStart"/>
      <w:r w:rsidRPr="00422585">
        <w:rPr>
          <w:b/>
        </w:rPr>
        <w:t>radıyallahu</w:t>
      </w:r>
      <w:proofErr w:type="spellEnd"/>
      <w:r w:rsidRPr="00422585">
        <w:rPr>
          <w:b/>
        </w:rPr>
        <w:t xml:space="preserve"> </w:t>
      </w:r>
      <w:proofErr w:type="spellStart"/>
      <w:r w:rsidRPr="00422585">
        <w:rPr>
          <w:b/>
        </w:rPr>
        <w:t>anh</w:t>
      </w:r>
      <w:proofErr w:type="spellEnd"/>
      <w:r w:rsidRPr="00422585">
        <w:rPr>
          <w:b/>
        </w:rPr>
        <w:t xml:space="preserve"> anlatıyor: "</w:t>
      </w:r>
      <w:proofErr w:type="spellStart"/>
      <w:r w:rsidRPr="00422585">
        <w:rPr>
          <w:b/>
        </w:rPr>
        <w:t>Resûlullah</w:t>
      </w:r>
      <w:proofErr w:type="spellEnd"/>
      <w:r w:rsidRPr="00422585">
        <w:rPr>
          <w:b/>
        </w:rPr>
        <w:t xml:space="preserve"> </w:t>
      </w:r>
      <w:proofErr w:type="spellStart"/>
      <w:r w:rsidRPr="00422585">
        <w:rPr>
          <w:b/>
        </w:rPr>
        <w:t>aleyhissalâtu</w:t>
      </w:r>
      <w:proofErr w:type="spellEnd"/>
      <w:r w:rsidRPr="00422585">
        <w:rPr>
          <w:b/>
        </w:rPr>
        <w:t xml:space="preserve"> vesselâm, ben hasta iken yanıma gelip şu duayı okudu: "Ey insanların Rabbi! Sabit </w:t>
      </w:r>
      <w:proofErr w:type="spellStart"/>
      <w:r w:rsidRPr="00422585">
        <w:rPr>
          <w:b/>
        </w:rPr>
        <w:t>İbni</w:t>
      </w:r>
      <w:proofErr w:type="spellEnd"/>
      <w:r w:rsidRPr="00422585">
        <w:rPr>
          <w:b/>
        </w:rPr>
        <w:t xml:space="preserve"> </w:t>
      </w:r>
      <w:proofErr w:type="spellStart"/>
      <w:r w:rsidRPr="00422585">
        <w:rPr>
          <w:b/>
        </w:rPr>
        <w:t>Kays</w:t>
      </w:r>
      <w:proofErr w:type="spellEnd"/>
      <w:r w:rsidRPr="00422585">
        <w:rPr>
          <w:b/>
        </w:rPr>
        <w:t xml:space="preserve"> </w:t>
      </w:r>
      <w:proofErr w:type="spellStart"/>
      <w:r w:rsidRPr="00422585">
        <w:rPr>
          <w:b/>
        </w:rPr>
        <w:t>İbni</w:t>
      </w:r>
      <w:proofErr w:type="spellEnd"/>
      <w:r w:rsidRPr="00422585">
        <w:rPr>
          <w:b/>
        </w:rPr>
        <w:t xml:space="preserve"> </w:t>
      </w:r>
      <w:proofErr w:type="spellStart"/>
      <w:r w:rsidRPr="00422585">
        <w:rPr>
          <w:b/>
        </w:rPr>
        <w:t>Şemmas'tan</w:t>
      </w:r>
      <w:proofErr w:type="spellEnd"/>
      <w:r w:rsidRPr="00422585">
        <w:rPr>
          <w:b/>
        </w:rPr>
        <w:t xml:space="preserve"> acıyı kaldır." Sonra (Medine'nin) </w:t>
      </w:r>
      <w:proofErr w:type="spellStart"/>
      <w:r w:rsidRPr="00422585">
        <w:rPr>
          <w:b/>
        </w:rPr>
        <w:t>Buthan</w:t>
      </w:r>
      <w:proofErr w:type="spellEnd"/>
      <w:r w:rsidRPr="00422585">
        <w:rPr>
          <w:b/>
        </w:rPr>
        <w:t xml:space="preserve"> (nam vadi)den toprak alarak bir kadehe koydu, üzerine su döküp nefes etti, sonra (su ile karışan bu toprağı) üstüme serpti."Ebu </w:t>
      </w:r>
      <w:proofErr w:type="spellStart"/>
      <w:r w:rsidRPr="00422585">
        <w:rPr>
          <w:b/>
        </w:rPr>
        <w:t>Davud</w:t>
      </w:r>
      <w:proofErr w:type="spellEnd"/>
      <w:r w:rsidRPr="00422585">
        <w:rPr>
          <w:b/>
        </w:rPr>
        <w:t xml:space="preserve">, </w:t>
      </w:r>
      <w:proofErr w:type="spellStart"/>
      <w:r w:rsidRPr="00422585">
        <w:rPr>
          <w:b/>
        </w:rPr>
        <w:t>Tıbb</w:t>
      </w:r>
      <w:proofErr w:type="spellEnd"/>
      <w:r w:rsidRPr="00422585">
        <w:rPr>
          <w:b/>
        </w:rPr>
        <w:t xml:space="preserve"> 18, (3885).</w:t>
      </w:r>
      <w:r w:rsidRPr="00422585">
        <w:rPr>
          <w:rStyle w:val="DipnotBavurusu"/>
          <w:b/>
        </w:rPr>
        <w:footnoteReference w:id="1"/>
      </w:r>
    </w:p>
    <w:p w:rsidR="00422585" w:rsidRDefault="00422585" w:rsidP="007B317B">
      <w:pPr>
        <w:pStyle w:val="NormalWeb"/>
        <w:rPr>
          <w:b/>
        </w:rPr>
      </w:pPr>
      <w:r>
        <w:rPr>
          <w:b/>
        </w:rPr>
        <w:tab/>
      </w:r>
      <w:proofErr w:type="spellStart"/>
      <w:r>
        <w:rPr>
          <w:b/>
        </w:rPr>
        <w:t>Rukye’de</w:t>
      </w:r>
      <w:proofErr w:type="spellEnd"/>
      <w:r>
        <w:rPr>
          <w:b/>
        </w:rPr>
        <w:t xml:space="preserve"> denilen bu uygulama </w:t>
      </w:r>
      <w:proofErr w:type="gramStart"/>
      <w:r>
        <w:rPr>
          <w:b/>
        </w:rPr>
        <w:t>konusunda,</w:t>
      </w:r>
      <w:proofErr w:type="spellStart"/>
      <w:r>
        <w:rPr>
          <w:b/>
        </w:rPr>
        <w:t>Hz.Peygamberin</w:t>
      </w:r>
      <w:proofErr w:type="spellEnd"/>
      <w:proofErr w:type="gramEnd"/>
      <w:r>
        <w:rPr>
          <w:b/>
        </w:rPr>
        <w:t xml:space="preserve"> göz değmesine,</w:t>
      </w:r>
      <w:r w:rsidR="00BB73B8">
        <w:rPr>
          <w:b/>
        </w:rPr>
        <w:t xml:space="preserve"> </w:t>
      </w:r>
      <w:r>
        <w:rPr>
          <w:b/>
        </w:rPr>
        <w:t xml:space="preserve">zehirli hayvan sokmasına,nemle denen yaralardan hasıl kurtlara karşı </w:t>
      </w:r>
      <w:proofErr w:type="spellStart"/>
      <w:r>
        <w:rPr>
          <w:b/>
        </w:rPr>
        <w:t>rukyeye</w:t>
      </w:r>
      <w:proofErr w:type="spellEnd"/>
      <w:r>
        <w:rPr>
          <w:b/>
        </w:rPr>
        <w:t xml:space="preserve"> ruhsat verdiğine dair de rivayetler mevcuttur.(</w:t>
      </w:r>
      <w:proofErr w:type="spellStart"/>
      <w:r>
        <w:rPr>
          <w:b/>
        </w:rPr>
        <w:t>Buhari</w:t>
      </w:r>
      <w:proofErr w:type="spellEnd"/>
      <w:r>
        <w:rPr>
          <w:b/>
        </w:rPr>
        <w:t xml:space="preserve">-Ebu </w:t>
      </w:r>
      <w:proofErr w:type="spellStart"/>
      <w:r>
        <w:rPr>
          <w:b/>
        </w:rPr>
        <w:t>Davud</w:t>
      </w:r>
      <w:proofErr w:type="spellEnd"/>
      <w:r>
        <w:rPr>
          <w:b/>
        </w:rPr>
        <w:t>-</w:t>
      </w:r>
      <w:proofErr w:type="spellStart"/>
      <w:r>
        <w:rPr>
          <w:b/>
        </w:rPr>
        <w:t>İbn</w:t>
      </w:r>
      <w:proofErr w:type="spellEnd"/>
      <w:r>
        <w:rPr>
          <w:b/>
        </w:rPr>
        <w:t xml:space="preserve">-i </w:t>
      </w:r>
      <w:proofErr w:type="spellStart"/>
      <w:r>
        <w:rPr>
          <w:b/>
        </w:rPr>
        <w:t>mace</w:t>
      </w:r>
      <w:proofErr w:type="spellEnd"/>
      <w:r>
        <w:rPr>
          <w:b/>
        </w:rPr>
        <w:t>-</w:t>
      </w:r>
      <w:proofErr w:type="spellStart"/>
      <w:r>
        <w:rPr>
          <w:b/>
        </w:rPr>
        <w:t>Tirmizi</w:t>
      </w:r>
      <w:proofErr w:type="spellEnd"/>
      <w:r>
        <w:rPr>
          <w:b/>
        </w:rPr>
        <w:t>)</w:t>
      </w:r>
    </w:p>
    <w:p w:rsidR="00422585" w:rsidRDefault="00422585" w:rsidP="007B317B">
      <w:pPr>
        <w:pStyle w:val="NormalWeb"/>
        <w:rPr>
          <w:b/>
        </w:rPr>
      </w:pPr>
      <w:r>
        <w:rPr>
          <w:b/>
        </w:rPr>
        <w:tab/>
        <w:t xml:space="preserve">Çeşitli hastaları </w:t>
      </w:r>
      <w:proofErr w:type="spellStart"/>
      <w:r>
        <w:rPr>
          <w:b/>
        </w:rPr>
        <w:t>Hz.Peygamber’in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rukye</w:t>
      </w:r>
      <w:proofErr w:type="spellEnd"/>
      <w:r>
        <w:rPr>
          <w:b/>
        </w:rPr>
        <w:t xml:space="preserve"> yaparak tedavi ettiği de rivayetlerde gelmiştir.(</w:t>
      </w:r>
      <w:proofErr w:type="spellStart"/>
      <w:r>
        <w:rPr>
          <w:b/>
        </w:rPr>
        <w:t>Buhari</w:t>
      </w:r>
      <w:proofErr w:type="spellEnd"/>
      <w:r>
        <w:rPr>
          <w:b/>
        </w:rPr>
        <w:t>)</w:t>
      </w:r>
    </w:p>
    <w:p w:rsidR="00422585" w:rsidRDefault="00422585" w:rsidP="007B317B">
      <w:pPr>
        <w:pStyle w:val="NormalWeb"/>
        <w:rPr>
          <w:b/>
        </w:rPr>
      </w:pPr>
      <w:r>
        <w:rPr>
          <w:b/>
        </w:rPr>
        <w:tab/>
      </w:r>
      <w:proofErr w:type="spellStart"/>
      <w:r>
        <w:rPr>
          <w:b/>
        </w:rPr>
        <w:t>Rukyenin</w:t>
      </w:r>
      <w:proofErr w:type="spellEnd"/>
      <w:r>
        <w:rPr>
          <w:b/>
        </w:rPr>
        <w:t xml:space="preserve"> yasaklanmasıyla ilgili </w:t>
      </w:r>
      <w:proofErr w:type="gramStart"/>
      <w:r>
        <w:rPr>
          <w:b/>
        </w:rPr>
        <w:t>rivayetler,okunan</w:t>
      </w:r>
      <w:proofErr w:type="gramEnd"/>
      <w:r>
        <w:rPr>
          <w:b/>
        </w:rPr>
        <w:t xml:space="preserve"> duada kullanılan kelimelerin mahiyeti ile izah edilmiştir.</w:t>
      </w:r>
      <w:r w:rsidR="00820F4E">
        <w:rPr>
          <w:b/>
        </w:rPr>
        <w:t>(</w:t>
      </w:r>
      <w:proofErr w:type="spellStart"/>
      <w:r w:rsidR="00820F4E">
        <w:rPr>
          <w:b/>
        </w:rPr>
        <w:t>Zehebi</w:t>
      </w:r>
      <w:proofErr w:type="spellEnd"/>
      <w:r w:rsidR="00820F4E">
        <w:rPr>
          <w:b/>
        </w:rPr>
        <w:t>)</w:t>
      </w:r>
    </w:p>
    <w:p w:rsidR="00820F4E" w:rsidRDefault="00820F4E" w:rsidP="007B317B">
      <w:pPr>
        <w:pStyle w:val="NormalWeb"/>
        <w:rPr>
          <w:b/>
        </w:rPr>
      </w:pPr>
      <w:r>
        <w:rPr>
          <w:b/>
        </w:rPr>
        <w:tab/>
      </w:r>
      <w:proofErr w:type="spellStart"/>
      <w:proofErr w:type="gramStart"/>
      <w:r>
        <w:rPr>
          <w:b/>
        </w:rPr>
        <w:t>Şevkâni</w:t>
      </w:r>
      <w:proofErr w:type="spellEnd"/>
      <w:r>
        <w:rPr>
          <w:b/>
        </w:rPr>
        <w:t>,</w:t>
      </w:r>
      <w:proofErr w:type="spellStart"/>
      <w:r>
        <w:rPr>
          <w:b/>
        </w:rPr>
        <w:t>Kur’an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âyetleri</w:t>
      </w:r>
      <w:proofErr w:type="spellEnd"/>
      <w:r>
        <w:rPr>
          <w:b/>
        </w:rPr>
        <w:t xml:space="preserve"> ve </w:t>
      </w:r>
      <w:proofErr w:type="spellStart"/>
      <w:r>
        <w:rPr>
          <w:b/>
        </w:rPr>
        <w:t>ma’ruf</w:t>
      </w:r>
      <w:proofErr w:type="spellEnd"/>
      <w:r>
        <w:rPr>
          <w:b/>
        </w:rPr>
        <w:t xml:space="preserve"> ve </w:t>
      </w:r>
      <w:proofErr w:type="spellStart"/>
      <w:r>
        <w:rPr>
          <w:b/>
        </w:rPr>
        <w:t>me’sur</w:t>
      </w:r>
      <w:proofErr w:type="spellEnd"/>
      <w:r>
        <w:rPr>
          <w:b/>
        </w:rPr>
        <w:t xml:space="preserve"> dua ve zikirlerle </w:t>
      </w:r>
      <w:proofErr w:type="spellStart"/>
      <w:r>
        <w:rPr>
          <w:b/>
        </w:rPr>
        <w:t>rukyenin</w:t>
      </w:r>
      <w:proofErr w:type="spellEnd"/>
      <w:r>
        <w:rPr>
          <w:b/>
        </w:rPr>
        <w:t xml:space="preserve"> sünnet </w:t>
      </w:r>
      <w:proofErr w:type="gramStart"/>
      <w:r>
        <w:rPr>
          <w:b/>
        </w:rPr>
        <w:t>olduğunu,cevazında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icma</w:t>
      </w:r>
      <w:proofErr w:type="spellEnd"/>
      <w:r>
        <w:rPr>
          <w:b/>
        </w:rPr>
        <w:t xml:space="preserve"> bulunduğunu açıklar.</w:t>
      </w:r>
      <w:r>
        <w:rPr>
          <w:rStyle w:val="DipnotBavurusu"/>
          <w:b/>
        </w:rPr>
        <w:footnoteReference w:id="2"/>
      </w:r>
    </w:p>
    <w:p w:rsidR="00CE1CD9" w:rsidRDefault="00CE1CD9" w:rsidP="007B317B">
      <w:pPr>
        <w:pStyle w:val="NormalWeb"/>
        <w:rPr>
          <w:b/>
        </w:rPr>
      </w:pPr>
      <w:r>
        <w:rPr>
          <w:b/>
        </w:rPr>
        <w:tab/>
      </w:r>
      <w:r w:rsidRPr="00CE1CD9">
        <w:rPr>
          <w:b/>
        </w:rPr>
        <w:t xml:space="preserve">Hz. </w:t>
      </w:r>
      <w:proofErr w:type="spellStart"/>
      <w:r w:rsidRPr="00CE1CD9">
        <w:rPr>
          <w:b/>
        </w:rPr>
        <w:t>Aişe</w:t>
      </w:r>
      <w:proofErr w:type="spellEnd"/>
      <w:r w:rsidRPr="00CE1CD9">
        <w:rPr>
          <w:b/>
        </w:rPr>
        <w:t xml:space="preserve"> (r.</w:t>
      </w:r>
      <w:proofErr w:type="spellStart"/>
      <w:r w:rsidRPr="00CE1CD9">
        <w:rPr>
          <w:b/>
        </w:rPr>
        <w:t>anh</w:t>
      </w:r>
      <w:proofErr w:type="spellEnd"/>
      <w:r w:rsidRPr="00CE1CD9">
        <w:rPr>
          <w:b/>
        </w:rPr>
        <w:t xml:space="preserve">) </w:t>
      </w:r>
      <w:proofErr w:type="spellStart"/>
      <w:r w:rsidRPr="00CE1CD9">
        <w:rPr>
          <w:b/>
        </w:rPr>
        <w:t>Rasûlüllah</w:t>
      </w:r>
      <w:proofErr w:type="spellEnd"/>
      <w:r w:rsidRPr="00CE1CD9">
        <w:rPr>
          <w:b/>
        </w:rPr>
        <w:t xml:space="preserve"> (s.a.s)'</w:t>
      </w:r>
      <w:proofErr w:type="spellStart"/>
      <w:r w:rsidRPr="00CE1CD9">
        <w:rPr>
          <w:b/>
        </w:rPr>
        <w:t>ın</w:t>
      </w:r>
      <w:proofErr w:type="spellEnd"/>
      <w:r w:rsidRPr="00CE1CD9">
        <w:rPr>
          <w:b/>
        </w:rPr>
        <w:t xml:space="preserve"> hastalığından bahsederken şunları söylemektedir: "</w:t>
      </w:r>
      <w:proofErr w:type="spellStart"/>
      <w:r w:rsidRPr="00CE1CD9">
        <w:rPr>
          <w:b/>
        </w:rPr>
        <w:t>Rasûlüllah</w:t>
      </w:r>
      <w:proofErr w:type="spellEnd"/>
      <w:r w:rsidRPr="00CE1CD9">
        <w:rPr>
          <w:b/>
        </w:rPr>
        <w:t xml:space="preserve"> (s.a.s) yatağa düştüğü zaman, İhlas süresi ve </w:t>
      </w:r>
      <w:proofErr w:type="spellStart"/>
      <w:r w:rsidRPr="00CE1CD9">
        <w:rPr>
          <w:b/>
        </w:rPr>
        <w:t>Muavvizeteyn'in</w:t>
      </w:r>
      <w:proofErr w:type="spellEnd"/>
      <w:r w:rsidRPr="00CE1CD9">
        <w:rPr>
          <w:b/>
        </w:rPr>
        <w:t xml:space="preserve"> tamamını okuyarak avucuna üfledi ve sonra elleriyle yüzünü ve vücudunun elinin yetiştiği her tarafını </w:t>
      </w:r>
      <w:proofErr w:type="spellStart"/>
      <w:r w:rsidRPr="00CE1CD9">
        <w:rPr>
          <w:b/>
        </w:rPr>
        <w:t>meshetti</w:t>
      </w:r>
      <w:proofErr w:type="spellEnd"/>
      <w:r w:rsidRPr="00CE1CD9">
        <w:rPr>
          <w:b/>
        </w:rPr>
        <w:t>" (</w:t>
      </w:r>
      <w:proofErr w:type="spellStart"/>
      <w:r w:rsidRPr="00CE1CD9">
        <w:rPr>
          <w:b/>
        </w:rPr>
        <w:t>Buharî</w:t>
      </w:r>
      <w:proofErr w:type="spellEnd"/>
      <w:r w:rsidRPr="00CE1CD9">
        <w:rPr>
          <w:b/>
        </w:rPr>
        <w:t xml:space="preserve">, </w:t>
      </w:r>
      <w:proofErr w:type="spellStart"/>
      <w:r w:rsidRPr="00CE1CD9">
        <w:rPr>
          <w:b/>
        </w:rPr>
        <w:t>Tıb</w:t>
      </w:r>
      <w:proofErr w:type="spellEnd"/>
      <w:r w:rsidRPr="00CE1CD9">
        <w:rPr>
          <w:b/>
        </w:rPr>
        <w:t>, 39).</w:t>
      </w:r>
    </w:p>
    <w:p w:rsidR="00BB73B8" w:rsidRDefault="00A321E8" w:rsidP="00BB73B8">
      <w:pPr>
        <w:pStyle w:val="NormalWeb"/>
        <w:rPr>
          <w:b/>
        </w:rPr>
      </w:pPr>
      <w:r>
        <w:rPr>
          <w:b/>
        </w:rPr>
        <w:tab/>
        <w:t>Bir nükte:”</w:t>
      </w:r>
      <w:r w:rsidR="00BB73B8" w:rsidRPr="00BB73B8">
        <w:rPr>
          <w:b/>
        </w:rPr>
        <w:t xml:space="preserve"> </w:t>
      </w:r>
      <w:r w:rsidR="00BB73B8">
        <w:rPr>
          <w:b/>
        </w:rPr>
        <w:t xml:space="preserve">Eski Kayseri Müftüsü Abdullah Saraçoğlu’ndan naklen;”Tıbbiyeyi bitirmiş genç bir </w:t>
      </w:r>
      <w:proofErr w:type="gramStart"/>
      <w:r w:rsidR="00BB73B8">
        <w:rPr>
          <w:b/>
        </w:rPr>
        <w:t>doktor,Kayseri’de</w:t>
      </w:r>
      <w:proofErr w:type="gramEnd"/>
      <w:r w:rsidR="00BB73B8">
        <w:rPr>
          <w:b/>
        </w:rPr>
        <w:t xml:space="preserve"> muayenehane açar.Bir gün muayenehanesine iki yaşlı kadın gelip muayene olurlar.Her ikisinin şikayetleri ve şartları aynıdır.Doktor reçetelerini yazar,bir hafta sonra tekrar </w:t>
      </w:r>
      <w:proofErr w:type="spellStart"/>
      <w:r w:rsidR="00BB73B8">
        <w:rPr>
          <w:b/>
        </w:rPr>
        <w:t>kontrola</w:t>
      </w:r>
      <w:proofErr w:type="spellEnd"/>
      <w:r w:rsidR="00BB73B8">
        <w:rPr>
          <w:b/>
        </w:rPr>
        <w:t xml:space="preserve"> gelmelerini </w:t>
      </w:r>
      <w:proofErr w:type="spellStart"/>
      <w:r w:rsidR="00BB73B8">
        <w:rPr>
          <w:b/>
        </w:rPr>
        <w:t>tenbih</w:t>
      </w:r>
      <w:proofErr w:type="spellEnd"/>
      <w:r w:rsidR="00BB73B8">
        <w:rPr>
          <w:b/>
        </w:rPr>
        <w:t xml:space="preserve"> eder.Bir hafta sonra bu yaşlı kadınlardan birisi dua ederek,doktorun muayenehanesine girer. ’</w:t>
      </w:r>
      <w:proofErr w:type="gramStart"/>
      <w:r w:rsidR="00BB73B8">
        <w:rPr>
          <w:b/>
        </w:rPr>
        <w:t>Oğlum,ömrüne</w:t>
      </w:r>
      <w:proofErr w:type="gramEnd"/>
      <w:r w:rsidR="00BB73B8">
        <w:rPr>
          <w:b/>
        </w:rPr>
        <w:t xml:space="preserve"> bereket,verdiğin muskanın yedi sabahtır suyunu içiyorum,tamamen iyileştim.’</w:t>
      </w:r>
    </w:p>
    <w:p w:rsidR="00BB73B8" w:rsidRDefault="00BB73B8" w:rsidP="00BB73B8">
      <w:pPr>
        <w:pStyle w:val="NormalWeb"/>
        <w:rPr>
          <w:b/>
        </w:rPr>
      </w:pPr>
      <w:r>
        <w:rPr>
          <w:b/>
        </w:rPr>
        <w:tab/>
        <w:t xml:space="preserve">Meğer </w:t>
      </w:r>
      <w:proofErr w:type="gramStart"/>
      <w:r>
        <w:rPr>
          <w:b/>
        </w:rPr>
        <w:t>kadıncağız,o</w:t>
      </w:r>
      <w:proofErr w:type="gramEnd"/>
      <w:r>
        <w:rPr>
          <w:b/>
        </w:rPr>
        <w:t xml:space="preserve"> zamana kadar hiç doktora gitmemiştir.Hasta olunca muska alındığını duymuş,bunun için doktorun yazdığı reçeteyi üzerine </w:t>
      </w:r>
      <w:proofErr w:type="spellStart"/>
      <w:r>
        <w:rPr>
          <w:b/>
        </w:rPr>
        <w:t>âyet</w:t>
      </w:r>
      <w:proofErr w:type="spellEnd"/>
      <w:r>
        <w:rPr>
          <w:b/>
        </w:rPr>
        <w:t xml:space="preserve"> veya dua yazılı bir muska zannederek bir temiz bardağa koyup,yedi sabah suyunu içmiş,bu suretle de şifa bulmuştur.</w:t>
      </w:r>
    </w:p>
    <w:p w:rsidR="00A321E8" w:rsidRDefault="00BB73B8" w:rsidP="00BB73B8">
      <w:pPr>
        <w:pStyle w:val="NormalWeb"/>
        <w:ind w:firstLine="708"/>
        <w:rPr>
          <w:b/>
        </w:rPr>
      </w:pPr>
      <w:r>
        <w:rPr>
          <w:b/>
        </w:rPr>
        <w:t xml:space="preserve">Bu hadise genç doktor üzerinde çok büyük tesir </w:t>
      </w:r>
      <w:proofErr w:type="gramStart"/>
      <w:r>
        <w:rPr>
          <w:b/>
        </w:rPr>
        <w:t>bırakmıştır.Çünkü</w:t>
      </w:r>
      <w:proofErr w:type="gramEnd"/>
      <w:r>
        <w:rPr>
          <w:b/>
        </w:rPr>
        <w:t xml:space="preserve"> kadıncağız, reçetesine yazılan şey,ne olursa olsun onun </w:t>
      </w:r>
      <w:proofErr w:type="spellStart"/>
      <w:r>
        <w:rPr>
          <w:b/>
        </w:rPr>
        <w:t>âyet</w:t>
      </w:r>
      <w:proofErr w:type="spellEnd"/>
      <w:r>
        <w:rPr>
          <w:b/>
        </w:rPr>
        <w:t xml:space="preserve"> olduğuna itikat etmiş,bu vesile ile Allah bana şifa verecektir,diye inanmış ve gerçekten şifaya kavuşmuştur.Buna mukabil ikinci hasta ilaçlarını kullandığı halde daha da kötüleşmiştir.”</w:t>
      </w:r>
      <w:r w:rsidR="00A321E8">
        <w:rPr>
          <w:rStyle w:val="DipnotBavurusu"/>
          <w:b/>
        </w:rPr>
        <w:footnoteReference w:id="3"/>
      </w:r>
    </w:p>
    <w:p w:rsidR="00BB73B8" w:rsidRDefault="00BB73B8" w:rsidP="00BB73B8">
      <w:pPr>
        <w:pStyle w:val="NormalWeb"/>
        <w:ind w:firstLine="708"/>
        <w:jc w:val="right"/>
        <w:rPr>
          <w:b/>
        </w:rPr>
      </w:pPr>
      <w:r>
        <w:rPr>
          <w:b/>
        </w:rPr>
        <w:t>MEHMET ÖZÇELİK</w:t>
      </w:r>
    </w:p>
    <w:p w:rsidR="00BB73B8" w:rsidRPr="00422585" w:rsidRDefault="00BB73B8" w:rsidP="00BB73B8">
      <w:pPr>
        <w:pStyle w:val="NormalWeb"/>
        <w:ind w:firstLine="708"/>
        <w:jc w:val="right"/>
        <w:rPr>
          <w:b/>
        </w:rPr>
      </w:pPr>
      <w:r>
        <w:rPr>
          <w:b/>
        </w:rPr>
        <w:lastRenderedPageBreak/>
        <w:t>09-02-2011</w:t>
      </w:r>
    </w:p>
    <w:sectPr w:rsidR="00BB73B8" w:rsidRPr="00422585" w:rsidSect="0054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BB7" w:rsidRDefault="00995BB7" w:rsidP="007B317B">
      <w:pPr>
        <w:spacing w:after="0" w:line="240" w:lineRule="auto"/>
      </w:pPr>
      <w:r>
        <w:separator/>
      </w:r>
    </w:p>
  </w:endnote>
  <w:endnote w:type="continuationSeparator" w:id="0">
    <w:p w:rsidR="00995BB7" w:rsidRDefault="00995BB7" w:rsidP="007B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BB7" w:rsidRDefault="00995BB7" w:rsidP="007B317B">
      <w:pPr>
        <w:spacing w:after="0" w:line="240" w:lineRule="auto"/>
      </w:pPr>
      <w:r>
        <w:separator/>
      </w:r>
    </w:p>
  </w:footnote>
  <w:footnote w:type="continuationSeparator" w:id="0">
    <w:p w:rsidR="00995BB7" w:rsidRDefault="00995BB7" w:rsidP="007B317B">
      <w:pPr>
        <w:spacing w:after="0" w:line="240" w:lineRule="auto"/>
      </w:pPr>
      <w:r>
        <w:continuationSeparator/>
      </w:r>
    </w:p>
  </w:footnote>
  <w:footnote w:id="1">
    <w:p w:rsidR="007B317B" w:rsidRPr="00A321E8" w:rsidRDefault="007B317B">
      <w:pPr>
        <w:pStyle w:val="DipnotMetni"/>
        <w:rPr>
          <w:rFonts w:ascii="Times New Roman" w:hAnsi="Times New Roman" w:cs="Times New Roman"/>
          <w:b/>
        </w:rPr>
      </w:pPr>
      <w:r w:rsidRPr="00A321E8">
        <w:rPr>
          <w:rStyle w:val="DipnotBavurusu"/>
          <w:rFonts w:ascii="Times New Roman" w:hAnsi="Times New Roman" w:cs="Times New Roman"/>
          <w:b/>
        </w:rPr>
        <w:footnoteRef/>
      </w:r>
      <w:r w:rsidRPr="00A321E8">
        <w:rPr>
          <w:rFonts w:ascii="Times New Roman" w:hAnsi="Times New Roman" w:cs="Times New Roman"/>
          <w:b/>
        </w:rPr>
        <w:t xml:space="preserve"> Konu ile ilgili olarak geniş bilgi için bak.11/338.Hadis no.4028.</w:t>
      </w:r>
    </w:p>
  </w:footnote>
  <w:footnote w:id="2">
    <w:p w:rsidR="00820F4E" w:rsidRPr="00A321E8" w:rsidRDefault="00820F4E">
      <w:pPr>
        <w:pStyle w:val="DipnotMetni"/>
        <w:rPr>
          <w:rFonts w:ascii="Times New Roman" w:hAnsi="Times New Roman" w:cs="Times New Roman"/>
          <w:b/>
        </w:rPr>
      </w:pPr>
      <w:r w:rsidRPr="00A321E8">
        <w:rPr>
          <w:rStyle w:val="DipnotBavurusu"/>
          <w:rFonts w:ascii="Times New Roman" w:hAnsi="Times New Roman" w:cs="Times New Roman"/>
          <w:b/>
        </w:rPr>
        <w:footnoteRef/>
      </w:r>
      <w:r w:rsidRPr="00A321E8">
        <w:rPr>
          <w:rFonts w:ascii="Times New Roman" w:hAnsi="Times New Roman" w:cs="Times New Roman"/>
          <w:b/>
        </w:rPr>
        <w:t xml:space="preserve"> </w:t>
      </w:r>
      <w:proofErr w:type="gramStart"/>
      <w:r w:rsidRPr="00A321E8">
        <w:rPr>
          <w:rFonts w:ascii="Times New Roman" w:hAnsi="Times New Roman" w:cs="Times New Roman"/>
          <w:b/>
        </w:rPr>
        <w:t>Bak.</w:t>
      </w:r>
      <w:proofErr w:type="spellStart"/>
      <w:r w:rsidRPr="00A321E8">
        <w:rPr>
          <w:rFonts w:ascii="Times New Roman" w:hAnsi="Times New Roman" w:cs="Times New Roman"/>
          <w:b/>
        </w:rPr>
        <w:t>Hz.Peygamberin</w:t>
      </w:r>
      <w:proofErr w:type="spellEnd"/>
      <w:proofErr w:type="gramEnd"/>
      <w:r w:rsidRPr="00A321E8">
        <w:rPr>
          <w:rFonts w:ascii="Times New Roman" w:hAnsi="Times New Roman" w:cs="Times New Roman"/>
          <w:b/>
        </w:rPr>
        <w:t xml:space="preserve"> Sünnetinde terbiye.İ.Canan.</w:t>
      </w:r>
      <w:proofErr w:type="spellStart"/>
      <w:r w:rsidRPr="00A321E8">
        <w:rPr>
          <w:rFonts w:ascii="Times New Roman" w:hAnsi="Times New Roman" w:cs="Times New Roman"/>
          <w:b/>
        </w:rPr>
        <w:t>sh</w:t>
      </w:r>
      <w:proofErr w:type="spellEnd"/>
      <w:r w:rsidRPr="00A321E8">
        <w:rPr>
          <w:rFonts w:ascii="Times New Roman" w:hAnsi="Times New Roman" w:cs="Times New Roman"/>
          <w:b/>
        </w:rPr>
        <w:t>.244-245.</w:t>
      </w:r>
    </w:p>
  </w:footnote>
  <w:footnote w:id="3">
    <w:p w:rsidR="00A321E8" w:rsidRDefault="00A321E8">
      <w:pPr>
        <w:pStyle w:val="DipnotMetni"/>
      </w:pPr>
      <w:r w:rsidRPr="00A321E8">
        <w:rPr>
          <w:rStyle w:val="DipnotBavurusu"/>
          <w:rFonts w:ascii="Times New Roman" w:hAnsi="Times New Roman" w:cs="Times New Roman"/>
          <w:b/>
        </w:rPr>
        <w:footnoteRef/>
      </w:r>
      <w:r w:rsidRPr="00A321E8">
        <w:rPr>
          <w:rFonts w:ascii="Times New Roman" w:hAnsi="Times New Roman" w:cs="Times New Roman"/>
          <w:b/>
        </w:rPr>
        <w:t xml:space="preserve"> Sohbetler-</w:t>
      </w:r>
      <w:proofErr w:type="gramStart"/>
      <w:r w:rsidRPr="00A321E8">
        <w:rPr>
          <w:rFonts w:ascii="Times New Roman" w:hAnsi="Times New Roman" w:cs="Times New Roman"/>
          <w:b/>
        </w:rPr>
        <w:t>hatıralar.A</w:t>
      </w:r>
      <w:proofErr w:type="gramEnd"/>
      <w:r w:rsidRPr="00A321E8">
        <w:rPr>
          <w:rFonts w:ascii="Times New Roman" w:hAnsi="Times New Roman" w:cs="Times New Roman"/>
          <w:b/>
        </w:rPr>
        <w:t>.Coşkun.</w:t>
      </w:r>
      <w:proofErr w:type="spellStart"/>
      <w:r w:rsidRPr="00A321E8">
        <w:rPr>
          <w:rFonts w:ascii="Times New Roman" w:hAnsi="Times New Roman" w:cs="Times New Roman"/>
          <w:b/>
        </w:rPr>
        <w:t>sh</w:t>
      </w:r>
      <w:proofErr w:type="spellEnd"/>
      <w:r w:rsidRPr="00A321E8">
        <w:rPr>
          <w:rFonts w:ascii="Times New Roman" w:hAnsi="Times New Roman" w:cs="Times New Roman"/>
          <w:b/>
        </w:rPr>
        <w:t>.407-408.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F4E"/>
    <w:rsid w:val="00422585"/>
    <w:rsid w:val="004436F2"/>
    <w:rsid w:val="00505F4E"/>
    <w:rsid w:val="00541BDA"/>
    <w:rsid w:val="007B317B"/>
    <w:rsid w:val="00820F4E"/>
    <w:rsid w:val="00927D6B"/>
    <w:rsid w:val="00995BB7"/>
    <w:rsid w:val="009C464D"/>
    <w:rsid w:val="00A321E8"/>
    <w:rsid w:val="00BB73B8"/>
    <w:rsid w:val="00CC63BE"/>
    <w:rsid w:val="00CE1CD9"/>
    <w:rsid w:val="00EA57CA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DA"/>
  </w:style>
  <w:style w:type="paragraph" w:styleId="Balk2">
    <w:name w:val="heading 2"/>
    <w:basedOn w:val="Normal"/>
    <w:link w:val="Balk2Char"/>
    <w:uiPriority w:val="9"/>
    <w:qFormat/>
    <w:rsid w:val="00505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05F4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7B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B317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B317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B31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CC67-3572-47BD-A1CB-534DA765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Proser</dc:creator>
  <cp:keywords/>
  <dc:description/>
  <cp:lastModifiedBy>Proser</cp:lastModifiedBy>
  <cp:revision>8</cp:revision>
  <dcterms:created xsi:type="dcterms:W3CDTF">2011-02-09T12:45:00Z</dcterms:created>
  <dcterms:modified xsi:type="dcterms:W3CDTF">2011-02-09T14:57:00Z</dcterms:modified>
</cp:coreProperties>
</file>